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образования и науки Пермского края от 24.11.2020 N 26-01-06-567</w:t>
              <w:br/>
              <w:t xml:space="preserve">"Об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по образовательным программам дошкольного образования на дому или в медицинских организациях"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02.10.2023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ОБРАЗОВАНИЯ И НАУКИ ПЕРМСКОГО КРАЯ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24 ноября 2020 г. N 26-01-06-567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ПОРЯДКА РЕГЛАМЕНТАЦИИ И ОФОРМЛЕНИЯ ОТНОШЕНИЙ</w:t>
      </w:r>
    </w:p>
    <w:p>
      <w:pPr>
        <w:pStyle w:val="2"/>
        <w:jc w:val="center"/>
      </w:pPr>
      <w:r>
        <w:rPr>
          <w:sz w:val="20"/>
        </w:rPr>
        <w:t xml:space="preserve">ГОСУДАРСТВЕННОЙ И МУНИЦИПАЛЬНОЙ ОБРАЗОВАТЕЛЬНОЙ ОРГАНИЗАЦИИ</w:t>
      </w:r>
    </w:p>
    <w:p>
      <w:pPr>
        <w:pStyle w:val="2"/>
        <w:jc w:val="center"/>
      </w:pPr>
      <w:r>
        <w:rPr>
          <w:sz w:val="20"/>
        </w:rPr>
        <w:t xml:space="preserve">И РОДИТЕЛЕЙ (ЗАКОННЫХ ПРЕДСТАВИТЕЛЕЙ) ОБУЧАЮЩИХСЯ,</w:t>
      </w:r>
    </w:p>
    <w:p>
      <w:pPr>
        <w:pStyle w:val="2"/>
        <w:jc w:val="center"/>
      </w:pPr>
      <w:r>
        <w:rPr>
          <w:sz w:val="20"/>
        </w:rPr>
        <w:t xml:space="preserve">НУЖДАЮЩИХСЯ В ДЛИТЕЛЬНОМ ЛЕЧЕНИИ, А ТАКЖЕ ДЕТЕЙ-ИНВАЛИДОВ</w:t>
      </w:r>
    </w:p>
    <w:p>
      <w:pPr>
        <w:pStyle w:val="2"/>
        <w:jc w:val="center"/>
      </w:pPr>
      <w:r>
        <w:rPr>
          <w:sz w:val="20"/>
        </w:rPr>
        <w:t xml:space="preserve">В ЧАСТИ ОРГАНИЗАЦИИ ОБУЧЕНИЯ ПО ОБРАЗОВАТЕЛЬНЫМ ПРОГРАММАМ</w:t>
      </w:r>
    </w:p>
    <w:p>
      <w:pPr>
        <w:pStyle w:val="2"/>
        <w:jc w:val="center"/>
      </w:pPr>
      <w:r>
        <w:rPr>
          <w:sz w:val="20"/>
        </w:rPr>
        <w:t xml:space="preserve">ДОШКОЛЬНОГО ОБРАЗОВАНИЯ НА ДОМУ ИЛИ В МЕДИЦИНСКИХ</w:t>
      </w:r>
    </w:p>
    <w:p>
      <w:pPr>
        <w:pStyle w:val="2"/>
        <w:jc w:val="center"/>
      </w:pPr>
      <w:r>
        <w:rPr>
          <w:sz w:val="20"/>
        </w:rPr>
        <w:t xml:space="preserve">ОРГАНИЗАЦИЯХ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 основании </w:t>
      </w:r>
      <w:hyperlink w:history="0" r:id="rId7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части 6 статьи 41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Федерации", </w:t>
      </w:r>
      <w:hyperlink w:history="0" r:id="rId8" w:tooltip="Закон Пермского края от 12.03.2014 N 308-ПК (ред. от 06.09.2023) &quot;Об образовании в Пермском крае&quot; (принят ЗС ПК 20.02.2014) {КонсультантПлюс}">
        <w:r>
          <w:rPr>
            <w:sz w:val="20"/>
            <w:color w:val="0000ff"/>
          </w:rPr>
          <w:t xml:space="preserve">части 4 статьи 16</w:t>
        </w:r>
      </w:hyperlink>
      <w:r>
        <w:rPr>
          <w:sz w:val="20"/>
        </w:rPr>
        <w:t xml:space="preserve"> Закона Пермского края от 12 марта 2014 г. N 308-ПК "Об образовании в Пермском крае" приказываю: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прилагаемый </w:t>
      </w:r>
      <w:hyperlink w:history="0" w:anchor="P36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по образовательным программам дошкольного образования на дому или в медицинских организациях.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Признать утратившими силу:</w:t>
      </w:r>
    </w:p>
    <w:p>
      <w:pPr>
        <w:pStyle w:val="0"/>
        <w:spacing w:before="200" w:line-rule="auto"/>
        <w:ind w:firstLine="540"/>
        <w:jc w:val="both"/>
      </w:pPr>
      <w:hyperlink w:history="0" r:id="rId9" w:tooltip="Приказ Министерства образования и науки Пермского края от 29.12.2014 N СЭД-26-01-04-1151 (ред. от 02.02.2017) &quot;Об утверждении Порядка обучения детей-инвалидов дошкольного возраста на дому по основным общеобразовательным программам дошкольного образования&quot;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образования и науки Пермского края от 29 декабря 2014 г. N СЭД-26-01-04-1151 "Об утверждении Порядка обучения детей-инвалидов дошкольного возраста на дому по основным общеобразовательным программам дошкольного образования";</w:t>
      </w:r>
    </w:p>
    <w:p>
      <w:pPr>
        <w:pStyle w:val="0"/>
        <w:spacing w:before="200" w:line-rule="auto"/>
        <w:ind w:firstLine="540"/>
        <w:jc w:val="both"/>
      </w:pPr>
      <w:hyperlink w:history="0" r:id="rId10" w:tooltip="Приказ Министерства образования и науки Пермского края от 02.02.2017 N СЭД-26-01-06-142 &quot;О внесении изменений в Приказ Министерства образования и науки Пермского края от 29 декабря 2014 г. N СЭД-26-01-04-1151 &quot;Об утверждении Порядка обучения детей-инвалидов дошкольного возраста на дому по основным общеобразовательным программам дошкольного образования&quot;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образования и науки Пермского края от 2 февраля 2017 г. N СЭД-26-01-06-142 "О внесении изменений в Приказ Министерства образования и науки Пермского края от 29 декабря 2014 г. N СЭД-26-01-04-1151 "Об утверждении Порядка обучения детей-инвалидов дошкольного возраста на дому по основным общеобразовательным программам дошкольного образования".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Настоящий Приказ вступает в силу через десять дней после дня его официального опубликования.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Контроль за исполнением приказа возложить на заместителя министра образования и науки Пермского края Звереву Н.Е.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И.о. министра</w:t>
      </w:r>
    </w:p>
    <w:p>
      <w:pPr>
        <w:pStyle w:val="0"/>
        <w:jc w:val="right"/>
      </w:pPr>
      <w:r>
        <w:rPr>
          <w:sz w:val="20"/>
        </w:rPr>
        <w:t xml:space="preserve">Р.А.КАССИНА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</w:t>
      </w:r>
    </w:p>
    <w:p>
      <w:pPr>
        <w:pStyle w:val="0"/>
        <w:jc w:val="right"/>
      </w:pPr>
      <w:r>
        <w:rPr>
          <w:sz w:val="20"/>
        </w:rPr>
        <w:t xml:space="preserve">Министерства образования</w:t>
      </w:r>
    </w:p>
    <w:p>
      <w:pPr>
        <w:pStyle w:val="0"/>
        <w:jc w:val="right"/>
      </w:pPr>
      <w:r>
        <w:rPr>
          <w:sz w:val="20"/>
        </w:rPr>
        <w:t xml:space="preserve">и науки Пермского края</w:t>
      </w:r>
    </w:p>
    <w:p>
      <w:pPr>
        <w:pStyle w:val="0"/>
        <w:jc w:val="right"/>
      </w:pPr>
      <w:r>
        <w:rPr>
          <w:sz w:val="20"/>
        </w:rPr>
        <w:t xml:space="preserve">от 24.11.2020 N 26-01-06-567</w:t>
      </w:r>
    </w:p>
    <w:p>
      <w:pPr>
        <w:pStyle w:val="0"/>
        <w:jc w:val="both"/>
      </w:pPr>
      <w:r>
        <w:rPr>
          <w:sz w:val="20"/>
        </w:rPr>
      </w:r>
    </w:p>
    <w:bookmarkStart w:id="36" w:name="P36"/>
    <w:bookmarkEnd w:id="36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РЕГЛАМЕНТАЦИИ И ОФОРМЛЕНИЯ ОТНОШЕНИЙ ГОСУДАРСТВЕННОЙ</w:t>
      </w:r>
    </w:p>
    <w:p>
      <w:pPr>
        <w:pStyle w:val="2"/>
        <w:jc w:val="center"/>
      </w:pPr>
      <w:r>
        <w:rPr>
          <w:sz w:val="20"/>
        </w:rPr>
        <w:t xml:space="preserve">И МУНИЦИПАЛЬНОЙ ОБРАЗОВАТЕЛЬНОЙ ОРГАНИЗАЦИИ И РОДИТЕЛЕЙ</w:t>
      </w:r>
    </w:p>
    <w:p>
      <w:pPr>
        <w:pStyle w:val="2"/>
        <w:jc w:val="center"/>
      </w:pPr>
      <w:r>
        <w:rPr>
          <w:sz w:val="20"/>
        </w:rPr>
        <w:t xml:space="preserve">(ЗАКОННЫХ ПРЕДСТАВИТЕЛЕЙ) ОБУЧАЮЩИХСЯ, НУЖДАЮЩИХСЯ</w:t>
      </w:r>
    </w:p>
    <w:p>
      <w:pPr>
        <w:pStyle w:val="2"/>
        <w:jc w:val="center"/>
      </w:pPr>
      <w:r>
        <w:rPr>
          <w:sz w:val="20"/>
        </w:rPr>
        <w:t xml:space="preserve">В ДЛИТЕЛЬНОМ ЛЕЧЕНИИ, А ТАКЖЕ ДЕТЕЙ-ИНВАЛИДОВ В ЧАСТИ</w:t>
      </w:r>
    </w:p>
    <w:p>
      <w:pPr>
        <w:pStyle w:val="2"/>
        <w:jc w:val="center"/>
      </w:pPr>
      <w:r>
        <w:rPr>
          <w:sz w:val="20"/>
        </w:rPr>
        <w:t xml:space="preserve">ОРГАНИЗАЦИИ ОБУЧЕНИЯ ПО ОБРАЗОВАТЕЛЬНЫМ ПРОГРАММАМ</w:t>
      </w:r>
    </w:p>
    <w:p>
      <w:pPr>
        <w:pStyle w:val="2"/>
        <w:jc w:val="center"/>
      </w:pPr>
      <w:r>
        <w:rPr>
          <w:sz w:val="20"/>
        </w:rPr>
        <w:t xml:space="preserve">ДОШКОЛЬНОГО ОБРАЗОВАНИЯ НА ДОМУ ИЛИ В МЕДИЦИНСКИХ</w:t>
      </w:r>
    </w:p>
    <w:p>
      <w:pPr>
        <w:pStyle w:val="2"/>
        <w:jc w:val="center"/>
      </w:pPr>
      <w:r>
        <w:rPr>
          <w:sz w:val="20"/>
        </w:rPr>
        <w:t xml:space="preserve">ОРГАНИЗАЦИЯХ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Настоящий Порядок определяет механизм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осваивающих образовательные программы дошкольного образования, адаптированные образовательные программы дошкольного образования и нуждающихся в длительном лечении, а также детей-инвалидов, которые по состоянию здоровья не могут посещать образовательные организации (далее - обучающиеся), в части организации обучения по образовательным программам дошкольного образования, адаптированным образовательным программам дошкольного образования на дому или в медицинских организациях (далее соответственно - обучение на дому, обучение в медицинских организациях) на территории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Сторонами при оформлении правовых отношений при организации обучения на дому или обучения в медицинских организациях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родители (законные представители) обучающихся;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государственные и муниципальные образовательные организации, реализующие образовательные программы дошкольного образования, адаптированные образовательные программы дошкольного образования (далее - образовательные организации);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медицинские организации (в случае обучения в медицинской организации).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Организация обучения на дому, обучения в медицинской организации регламентируется образовательной программой и организационно-педагогическими условиями, которые представлены в виде годового, календарного плана, рабочих программ по образовательной деятельности, методических материалов, индивидуального образовательного маршрута с учетом индивидуальных особенностей и психофизических возможностей обучающихся в соответствии с федеральным государственным образовательным стандартом дошкольного образования, заключением психолого-медико-педагогической комиссии (при наличии), заключением медико-социальной экспертизы (при наличии).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1.4. Формы получения образования и формы обучения, организации, осуществляющие образовательную деятельность, язык, языки образования вправе выбирать родители (законные представители) обучающихся с учетом мнения ребенка, а также особенностей психофизического развития и возможностей обучающихся, характера течения заболевания, рекомендаций медицинской организации, психолого-медико-педагогической комиссии, медико-социальной экспертизы.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1.5. Обучение на дому, в медицинской организации осуществляется бесплатно в рамках федерального государственного образовательного стандарта дошкольного образования.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Организация обучения на дому</w:t>
      </w:r>
    </w:p>
    <w:p>
      <w:pPr>
        <w:pStyle w:val="0"/>
        <w:jc w:val="both"/>
      </w:pPr>
      <w:r>
        <w:rPr>
          <w:sz w:val="20"/>
        </w:rPr>
      </w:r>
    </w:p>
    <w:bookmarkStart w:id="58" w:name="P58"/>
    <w:bookmarkEnd w:id="58"/>
    <w:p>
      <w:pPr>
        <w:pStyle w:val="0"/>
        <w:ind w:firstLine="540"/>
        <w:jc w:val="both"/>
      </w:pPr>
      <w:r>
        <w:rPr>
          <w:sz w:val="20"/>
        </w:rPr>
        <w:t xml:space="preserve">2.1. Основанием для организации обучения на дому является заключение медицинской организации в соответствии с </w:t>
      </w:r>
      <w:hyperlink w:history="0" r:id="rId11" w:tooltip="Приказ Минздрава России от 30.06.2016 N 436н &quot;Об утверждении перечня заболеваний, наличие которых дает право на обучение по основным общеобразовательным программам на дому&quot; (Зарегистрировано в Минюсте России 20.07.2016 N 42916) {КонсультантПлюс}">
        <w:r>
          <w:rPr>
            <w:sz w:val="20"/>
            <w:color w:val="0000ff"/>
          </w:rPr>
          <w:t xml:space="preserve">перечнем</w:t>
        </w:r>
      </w:hyperlink>
      <w:r>
        <w:rPr>
          <w:sz w:val="20"/>
        </w:rPr>
        <w:t xml:space="preserve"> заболеваний, наличие которых дает право на обучение по основным общеобразовательным программам на дому, утвержденным Приказом Министерства здравоохранения Российской Федерации от 30 июня 2016 г. N 436н, и письменное </w:t>
      </w:r>
      <w:hyperlink w:history="0" w:anchor="P111" w:tooltip="Заявление">
        <w:r>
          <w:rPr>
            <w:sz w:val="20"/>
            <w:color w:val="0000ff"/>
          </w:rPr>
          <w:t xml:space="preserve">заявление</w:t>
        </w:r>
      </w:hyperlink>
      <w:r>
        <w:rPr>
          <w:sz w:val="20"/>
        </w:rPr>
        <w:t xml:space="preserve"> родителей (законных представителей) на имя руководителя образовательной организации, в которую зачислен обучающийся, по форме согласно приложению 1 к настоящему Порядку.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Обучающиеся на дому входят в контингент образовательной организации, в которую они зачислены, и на них распространяются права и меры социальной поддержки, гарантированные законодательством.</w:t>
      </w:r>
    </w:p>
    <w:bookmarkStart w:id="60" w:name="P60"/>
    <w:bookmarkEnd w:id="6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Между образовательной организацией и родителями (законными представителями) обучающегося в течение 3 рабочих дней со дня предоставления родителем (законным представителем) обучающегося документов, указанных в </w:t>
      </w:r>
      <w:hyperlink w:history="0" w:anchor="P58" w:tooltip="2.1. Основанием для организации обучения на дому является заключение медицинской организации в соответствии с перечнем заболеваний, наличие которых дает право на обучение по основным общеобразовательным программам на дому, утвержденным Приказом Министерства здравоохранения Российской Федерации от 30 июня 2016 г. N 436н, и письменное заявление родителей (законных представителей) на имя руководителя образовательной организации, в которую зачислен обучающийся, по форме согласно приложению 1 к настоящему Пор...">
        <w:r>
          <w:rPr>
            <w:sz w:val="20"/>
            <w:color w:val="0000ff"/>
          </w:rPr>
          <w:t xml:space="preserve">пункте 2.1</w:t>
        </w:r>
      </w:hyperlink>
      <w:r>
        <w:rPr>
          <w:sz w:val="20"/>
        </w:rPr>
        <w:t xml:space="preserve"> настоящего Порядка, заключается дополнительное соглашение об организации обучения на дому к договору об образовании по образовательным программам дошкольного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 Руководителем образовательной организации в течение трех рабочих дней после заключения дополнительного соглашения, указанного в </w:t>
      </w:r>
      <w:hyperlink w:history="0" w:anchor="P60" w:tooltip="2.3. Между образовательной организацией и родителями (законными представителями) обучающегося в течение 3 рабочих дней со дня предоставления родителем (законным представителем) обучающегося документов, указанных в пункте 2.1 настоящего Порядка, заключается дополнительное соглашение об организации обучения на дому к договору об образовании по образовательным программам дошкольного образования.">
        <w:r>
          <w:rPr>
            <w:sz w:val="20"/>
            <w:color w:val="0000ff"/>
          </w:rPr>
          <w:t xml:space="preserve">пункте 2.3</w:t>
        </w:r>
      </w:hyperlink>
      <w:r>
        <w:rPr>
          <w:sz w:val="20"/>
        </w:rPr>
        <w:t xml:space="preserve"> настоящего Порядка, издается распорядительный акт об организации обучения на дому.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 Срок обучения на дому определяется сроком действия заключения медицинской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 Продолжительность непрерывной образовательной деятельности для детей и максимально допустимый объем образовательной нагрузки определяется в соответствии с санитарно-эпидемиологическими требованиями.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 По заявлению родителей (законных представителей) обучающегося на дому при отсутствии медицинских противопоказаний для работы с компьютером обучение на дому может быть организовано с использованием дистанционных образовательных технологий.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2.8. Родители (законные представители) обучающегося обязаны создать необходимые условия для обучения ребенка на дому.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Организация обучения в медицинских организациях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3.1. Основанием для организации обучения в медицинской организации является </w:t>
      </w:r>
      <w:hyperlink w:history="0" w:anchor="P164" w:tooltip="Заявление">
        <w:r>
          <w:rPr>
            <w:sz w:val="20"/>
            <w:color w:val="0000ff"/>
          </w:rPr>
          <w:t xml:space="preserve">заявление</w:t>
        </w:r>
      </w:hyperlink>
      <w:r>
        <w:rPr>
          <w:sz w:val="20"/>
        </w:rPr>
        <w:t xml:space="preserve"> родителей (законных представителей) обучающегося об организации временного обучения в медицинской организации по форме согласно приложению 2 к настоящему Порядку и заключение медицинской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Срок обучения в медицинской организации определяется сроками действия заключения медицинской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Обучение в медицинских организациях осуществляется образовательной организацией, имеющей лицензию на осуществление образовательной деятельности, на основе договора, заключенного между медицинской организацией и образовательной организацией.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 Между образовательной организацией и родителями (законными представителями) обучающегося в течение 3 рабочих дней со дня предоставления родителем (законным представителем) обучающегося заявления об организации временного обучения в медицинской организации заключается договор об образовании по образовательным программам дошкольного образования или дополнительное соглашение к такому договору в медицинской организации (в случае, если обучение в медицинской организации осуществляется образовательной организацией, в которую зачислен обучающийся).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 Руководителем образовательной организации в течение трех рабочих дней со дня заключения договора об образовании по образовательным программам дошкольного образования или дополнительного соглашения к такому договору издается распорядительный акт об организации обучения в медицинской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 Обучение осуществляется в помещениях медицинской организации, которая создает необходимые условия для организации образовательного процесса с учетом санитарно-эпидемиологических требований.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 При составлении образовательной программы, реализуемой для обучающихся, нуждающихся в длительном лечении в условиях медицинского стационара, объединяются ресурсы медицинской организации (помещения для осуществления образовательной деятельности, рекомендации врачей по содержанию и объему образовательной нагрузки, корректировке образовательной программы с учетом текущего состояния здоровья обучающегося и др.) и ресурсы образовательной организации (педагогические кадры, рабочие программы по образовательной деятельности, средства обучения, дидактические материалы, электронные образовательные ресурсы и др.).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 Образовательный процесс в медицинской организации осуществляется в форме индивидуальной или групповой образовательной деятельности.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3.8. Продолжительность непрерывной образовательной деятельности для детей и максимально допустимый объем образовательной нагрузки определяется в соответствии с санитарно-эпидемиологическими требованиями с учетом рекомендаций лечащего врача, а также актуальными познавательными возможностями и ограничениями жизнедеятельности обучающегося. В случае ухудшения состояния ребенка в силу обострения заболевания обучение может быть приостановлено и сделан перерыв. При стабилизации состояния ребенка обучение продолжается.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3.9. По заявлению родителей (законных представителей) обучающегося в медицинской организации при отсутствии медицинских противопоказаний для работы с компьютером обучение может быть организовано с использованием дистанционных образовательных технологий.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1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right"/>
      </w:pPr>
      <w:r>
        <w:rPr>
          <w:sz w:val="20"/>
        </w:rPr>
        <w:t xml:space="preserve">регламентации и оформления</w:t>
      </w:r>
    </w:p>
    <w:p>
      <w:pPr>
        <w:pStyle w:val="0"/>
        <w:jc w:val="right"/>
      </w:pPr>
      <w:r>
        <w:rPr>
          <w:sz w:val="20"/>
        </w:rPr>
        <w:t xml:space="preserve">отношений государственной</w:t>
      </w:r>
    </w:p>
    <w:p>
      <w:pPr>
        <w:pStyle w:val="0"/>
        <w:jc w:val="right"/>
      </w:pPr>
      <w:r>
        <w:rPr>
          <w:sz w:val="20"/>
        </w:rPr>
        <w:t xml:space="preserve">и муниципальной образовательной</w:t>
      </w:r>
    </w:p>
    <w:p>
      <w:pPr>
        <w:pStyle w:val="0"/>
        <w:jc w:val="right"/>
      </w:pPr>
      <w:r>
        <w:rPr>
          <w:sz w:val="20"/>
        </w:rPr>
        <w:t xml:space="preserve">организации и родителей</w:t>
      </w:r>
    </w:p>
    <w:p>
      <w:pPr>
        <w:pStyle w:val="0"/>
        <w:jc w:val="right"/>
      </w:pPr>
      <w:r>
        <w:rPr>
          <w:sz w:val="20"/>
        </w:rPr>
        <w:t xml:space="preserve">(законных представителей)</w:t>
      </w:r>
    </w:p>
    <w:p>
      <w:pPr>
        <w:pStyle w:val="0"/>
        <w:jc w:val="right"/>
      </w:pPr>
      <w:r>
        <w:rPr>
          <w:sz w:val="20"/>
        </w:rPr>
        <w:t xml:space="preserve">обучающихся, нуждающихся</w:t>
      </w:r>
    </w:p>
    <w:p>
      <w:pPr>
        <w:pStyle w:val="0"/>
        <w:jc w:val="right"/>
      </w:pPr>
      <w:r>
        <w:rPr>
          <w:sz w:val="20"/>
        </w:rPr>
        <w:t xml:space="preserve">в длительном лечении, а также</w:t>
      </w:r>
    </w:p>
    <w:p>
      <w:pPr>
        <w:pStyle w:val="0"/>
        <w:jc w:val="right"/>
      </w:pPr>
      <w:r>
        <w:rPr>
          <w:sz w:val="20"/>
        </w:rPr>
        <w:t xml:space="preserve">детей-инвалидов в части организации</w:t>
      </w:r>
    </w:p>
    <w:p>
      <w:pPr>
        <w:pStyle w:val="0"/>
        <w:jc w:val="right"/>
      </w:pPr>
      <w:r>
        <w:rPr>
          <w:sz w:val="20"/>
        </w:rPr>
        <w:t xml:space="preserve">обучения по образовательным</w:t>
      </w:r>
    </w:p>
    <w:p>
      <w:pPr>
        <w:pStyle w:val="0"/>
        <w:jc w:val="right"/>
      </w:pPr>
      <w:r>
        <w:rPr>
          <w:sz w:val="20"/>
        </w:rPr>
        <w:t xml:space="preserve">программам дошкольного</w:t>
      </w:r>
    </w:p>
    <w:p>
      <w:pPr>
        <w:pStyle w:val="0"/>
        <w:jc w:val="right"/>
      </w:pPr>
      <w:r>
        <w:rPr>
          <w:sz w:val="20"/>
        </w:rPr>
        <w:t xml:space="preserve">образования на дому или</w:t>
      </w:r>
    </w:p>
    <w:p>
      <w:pPr>
        <w:pStyle w:val="0"/>
        <w:jc w:val="right"/>
      </w:pPr>
      <w:r>
        <w:rPr>
          <w:sz w:val="20"/>
        </w:rPr>
        <w:t xml:space="preserve">в медицинских организациях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175"/>
        <w:gridCol w:w="464"/>
        <w:gridCol w:w="841"/>
        <w:gridCol w:w="1200"/>
        <w:gridCol w:w="3391"/>
      </w:tblGrid>
      <w:tr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Руководителю _________________________________</w:t>
            </w:r>
          </w:p>
          <w:p>
            <w:pPr>
              <w:pStyle w:val="0"/>
              <w:ind w:left="566"/>
            </w:pPr>
            <w:r>
              <w:rPr>
                <w:sz w:val="20"/>
              </w:rPr>
              <w:t xml:space="preserve">(наименование образовательного учреждения)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(фамилия и инициалы руководителя учреждения)</w:t>
            </w:r>
          </w:p>
          <w:p>
            <w:pPr>
              <w:pStyle w:val="0"/>
            </w:pPr>
            <w:r>
              <w:rPr>
                <w:sz w:val="20"/>
              </w:rPr>
              <w:t xml:space="preserve">от 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(фамилия, имя, отчество полностью)</w:t>
            </w:r>
          </w:p>
          <w:p>
            <w:pPr>
              <w:pStyle w:val="0"/>
            </w:pPr>
            <w:r>
              <w:rPr>
                <w:sz w:val="20"/>
              </w:rPr>
              <w:t xml:space="preserve">Адрес регистрации ______________________________</w:t>
            </w:r>
          </w:p>
          <w:p>
            <w:pPr>
              <w:pStyle w:val="0"/>
            </w:pPr>
            <w:r>
              <w:rPr>
                <w:sz w:val="20"/>
              </w:rPr>
              <w:t xml:space="preserve">Паспортные данные _____________________________</w:t>
            </w:r>
          </w:p>
          <w:p>
            <w:pPr>
              <w:pStyle w:val="0"/>
            </w:pPr>
            <w:r>
              <w:rPr>
                <w:sz w:val="20"/>
              </w:rPr>
              <w:t xml:space="preserve">Телефон _______________________________________</w:t>
            </w:r>
          </w:p>
        </w:tc>
      </w:tr>
      <w:tr>
        <w:tc>
          <w:tcPr>
            <w:gridSpan w:val="5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11" w:name="P111"/>
          <w:bookmarkEnd w:id="111"/>
          <w:p>
            <w:pPr>
              <w:pStyle w:val="0"/>
              <w:jc w:val="center"/>
            </w:pPr>
            <w:r>
              <w:rPr>
                <w:sz w:val="20"/>
              </w:rPr>
              <w:t xml:space="preserve">Заявление</w:t>
            </w:r>
          </w:p>
        </w:tc>
      </w:tr>
      <w:tr>
        <w:tc>
          <w:tcPr>
            <w:gridSpan w:val="5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Прошу организовать обучение на дому моего(ей) сына (дочери)</w:t>
            </w:r>
          </w:p>
        </w:tc>
      </w:tr>
      <w:tr>
        <w:tc>
          <w:tcPr>
            <w:gridSpan w:val="5"/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3"/>
            <w:tcW w:w="448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(ФИО полностью)</w:t>
            </w:r>
          </w:p>
        </w:tc>
        <w:tc>
          <w:tcPr>
            <w:gridSpan w:val="2"/>
            <w:tcW w:w="459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(дата рождения)</w:t>
            </w:r>
          </w:p>
        </w:tc>
      </w:tr>
      <w:tr>
        <w:tc>
          <w:tcPr>
            <w:gridSpan w:val="5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обучающегося(ейся) _______________ группы по ____________________ программе</w:t>
            </w:r>
          </w:p>
          <w:p>
            <w:pPr>
              <w:pStyle w:val="0"/>
              <w:ind w:left="2264"/>
              <w:jc w:val="both"/>
            </w:pPr>
            <w:r>
              <w:rPr>
                <w:sz w:val="20"/>
              </w:rPr>
              <w:t xml:space="preserve">(N, название)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по состоянию здоровья в период с ___________ по ___________ 20__ /20__</w:t>
            </w:r>
          </w:p>
          <w:p>
            <w:pPr>
              <w:pStyle w:val="0"/>
              <w:ind w:left="1981"/>
              <w:jc w:val="both"/>
            </w:pPr>
            <w:r>
              <w:rPr>
                <w:sz w:val="20"/>
              </w:rPr>
              <w:t xml:space="preserve">(период обучения в соответствии с медицинским заключением)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учебного года.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Основание: заключение медицинской организации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(полное наименование медицинской организации, выдавшей заключение)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(N заключения медицинской организации) (дата выдачи заключения медицинской организации)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Обучение на дому прошу проводить по адресу: ________________________________</w:t>
            </w:r>
          </w:p>
        </w:tc>
      </w:tr>
      <w:tr>
        <w:tc>
          <w:tcPr>
            <w:gridSpan w:val="2"/>
            <w:tcW w:w="36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"___" ____________ 20__ г.</w:t>
            </w:r>
          </w:p>
        </w:tc>
        <w:tc>
          <w:tcPr>
            <w:gridSpan w:val="2"/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(подпись)</w:t>
            </w:r>
          </w:p>
        </w:tc>
        <w:tc>
          <w:tcPr>
            <w:tcW w:w="33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(расшифровка подписи)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2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right"/>
      </w:pPr>
      <w:r>
        <w:rPr>
          <w:sz w:val="20"/>
        </w:rPr>
        <w:t xml:space="preserve">регламентации и оформления</w:t>
      </w:r>
    </w:p>
    <w:p>
      <w:pPr>
        <w:pStyle w:val="0"/>
        <w:jc w:val="right"/>
      </w:pPr>
      <w:r>
        <w:rPr>
          <w:sz w:val="20"/>
        </w:rPr>
        <w:t xml:space="preserve">отношений государственной</w:t>
      </w:r>
    </w:p>
    <w:p>
      <w:pPr>
        <w:pStyle w:val="0"/>
        <w:jc w:val="right"/>
      </w:pPr>
      <w:r>
        <w:rPr>
          <w:sz w:val="20"/>
        </w:rPr>
        <w:t xml:space="preserve">и муниципальной образовательной</w:t>
      </w:r>
    </w:p>
    <w:p>
      <w:pPr>
        <w:pStyle w:val="0"/>
        <w:jc w:val="right"/>
      </w:pPr>
      <w:r>
        <w:rPr>
          <w:sz w:val="20"/>
        </w:rPr>
        <w:t xml:space="preserve">организации и родителей</w:t>
      </w:r>
    </w:p>
    <w:p>
      <w:pPr>
        <w:pStyle w:val="0"/>
        <w:jc w:val="right"/>
      </w:pPr>
      <w:r>
        <w:rPr>
          <w:sz w:val="20"/>
        </w:rPr>
        <w:t xml:space="preserve">(законных представителей)</w:t>
      </w:r>
    </w:p>
    <w:p>
      <w:pPr>
        <w:pStyle w:val="0"/>
        <w:jc w:val="right"/>
      </w:pPr>
      <w:r>
        <w:rPr>
          <w:sz w:val="20"/>
        </w:rPr>
        <w:t xml:space="preserve">обучающихся, нуждающихся</w:t>
      </w:r>
    </w:p>
    <w:p>
      <w:pPr>
        <w:pStyle w:val="0"/>
        <w:jc w:val="right"/>
      </w:pPr>
      <w:r>
        <w:rPr>
          <w:sz w:val="20"/>
        </w:rPr>
        <w:t xml:space="preserve">в длительном лечении, а также</w:t>
      </w:r>
    </w:p>
    <w:p>
      <w:pPr>
        <w:pStyle w:val="0"/>
        <w:jc w:val="right"/>
      </w:pPr>
      <w:r>
        <w:rPr>
          <w:sz w:val="20"/>
        </w:rPr>
        <w:t xml:space="preserve">детей-инвалидов в части организации</w:t>
      </w:r>
    </w:p>
    <w:p>
      <w:pPr>
        <w:pStyle w:val="0"/>
        <w:jc w:val="right"/>
      </w:pPr>
      <w:r>
        <w:rPr>
          <w:sz w:val="20"/>
        </w:rPr>
        <w:t xml:space="preserve">обучения по образовательным</w:t>
      </w:r>
    </w:p>
    <w:p>
      <w:pPr>
        <w:pStyle w:val="0"/>
        <w:jc w:val="right"/>
      </w:pPr>
      <w:r>
        <w:rPr>
          <w:sz w:val="20"/>
        </w:rPr>
        <w:t xml:space="preserve">программам дошкольного</w:t>
      </w:r>
    </w:p>
    <w:p>
      <w:pPr>
        <w:pStyle w:val="0"/>
        <w:jc w:val="right"/>
      </w:pPr>
      <w:r>
        <w:rPr>
          <w:sz w:val="20"/>
        </w:rPr>
        <w:t xml:space="preserve">образования на дому или</w:t>
      </w:r>
    </w:p>
    <w:p>
      <w:pPr>
        <w:pStyle w:val="0"/>
        <w:jc w:val="right"/>
      </w:pPr>
      <w:r>
        <w:rPr>
          <w:sz w:val="20"/>
        </w:rPr>
        <w:t xml:space="preserve">в медицинских организациях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175"/>
        <w:gridCol w:w="464"/>
        <w:gridCol w:w="2041"/>
        <w:gridCol w:w="315"/>
        <w:gridCol w:w="3076"/>
      </w:tblGrid>
      <w:tr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Руководителю _________________________________</w:t>
            </w:r>
          </w:p>
          <w:p>
            <w:pPr>
              <w:pStyle w:val="0"/>
              <w:ind w:left="566"/>
            </w:pPr>
            <w:r>
              <w:rPr>
                <w:sz w:val="20"/>
              </w:rPr>
              <w:t xml:space="preserve">(наименование образовательного учреждения)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(фамилия и инициалы руководителя учреждения)</w:t>
            </w:r>
          </w:p>
          <w:p>
            <w:pPr>
              <w:pStyle w:val="0"/>
            </w:pPr>
            <w:r>
              <w:rPr>
                <w:sz w:val="20"/>
              </w:rPr>
              <w:t xml:space="preserve">от 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(фамилия, имя, отчество полностью)</w:t>
            </w:r>
          </w:p>
          <w:p>
            <w:pPr>
              <w:pStyle w:val="0"/>
            </w:pPr>
            <w:r>
              <w:rPr>
                <w:sz w:val="20"/>
              </w:rPr>
              <w:t xml:space="preserve">Адрес регистрации ______________________________</w:t>
            </w:r>
          </w:p>
          <w:p>
            <w:pPr>
              <w:pStyle w:val="0"/>
            </w:pPr>
            <w:r>
              <w:rPr>
                <w:sz w:val="20"/>
              </w:rPr>
              <w:t xml:space="preserve">Паспортные данные _____________________________</w:t>
            </w:r>
          </w:p>
          <w:p>
            <w:pPr>
              <w:pStyle w:val="0"/>
            </w:pPr>
            <w:r>
              <w:rPr>
                <w:sz w:val="20"/>
              </w:rPr>
              <w:t xml:space="preserve">Телефон _______________________________________</w:t>
            </w:r>
          </w:p>
        </w:tc>
      </w:tr>
      <w:tr>
        <w:tc>
          <w:tcPr>
            <w:gridSpan w:val="5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64" w:name="P164"/>
          <w:bookmarkEnd w:id="164"/>
          <w:p>
            <w:pPr>
              <w:pStyle w:val="0"/>
              <w:jc w:val="center"/>
            </w:pPr>
            <w:r>
              <w:rPr>
                <w:sz w:val="20"/>
              </w:rPr>
              <w:t xml:space="preserve">Заявление</w:t>
            </w:r>
          </w:p>
        </w:tc>
      </w:tr>
      <w:tr>
        <w:tc>
          <w:tcPr>
            <w:gridSpan w:val="5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0"/>
              </w:rPr>
              <w:t xml:space="preserve">Прошу организовать обучение в ___________________________________________</w:t>
            </w:r>
          </w:p>
          <w:p>
            <w:pPr>
              <w:pStyle w:val="0"/>
              <w:ind w:left="3962"/>
              <w:jc w:val="both"/>
            </w:pPr>
            <w:r>
              <w:rPr>
                <w:sz w:val="20"/>
              </w:rPr>
              <w:t xml:space="preserve">(наименование медицинской организации)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моего(ей) сына (дочери) ____________________________________________________</w:t>
            </w:r>
          </w:p>
        </w:tc>
      </w:tr>
      <w:tr>
        <w:tc>
          <w:tcPr>
            <w:gridSpan w:val="4"/>
            <w:tcW w:w="59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3113"/>
              <w:jc w:val="both"/>
            </w:pPr>
            <w:r>
              <w:rPr>
                <w:sz w:val="20"/>
              </w:rPr>
              <w:t xml:space="preserve">(ФИО полностью)</w:t>
            </w:r>
          </w:p>
        </w:tc>
        <w:tc>
          <w:tcPr>
            <w:tcW w:w="30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(дата рождения)</w:t>
            </w:r>
          </w:p>
        </w:tc>
      </w:tr>
      <w:tr>
        <w:tc>
          <w:tcPr>
            <w:gridSpan w:val="5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обучающегося(ейся) _______________ группы по ____________________ программе</w:t>
            </w:r>
          </w:p>
          <w:p>
            <w:pPr>
              <w:pStyle w:val="0"/>
              <w:ind w:left="2264"/>
              <w:jc w:val="both"/>
            </w:pPr>
            <w:r>
              <w:rPr>
                <w:sz w:val="20"/>
              </w:rPr>
              <w:t xml:space="preserve">(N, название)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по состоянию здоровья в период с ___________ по ___________ 20__ /20__</w:t>
            </w:r>
          </w:p>
          <w:p>
            <w:pPr>
              <w:pStyle w:val="0"/>
              <w:ind w:left="1981"/>
              <w:jc w:val="both"/>
            </w:pPr>
            <w:r>
              <w:rPr>
                <w:sz w:val="20"/>
              </w:rPr>
              <w:t xml:space="preserve">(период обучения в соответствии с медицинским заключением)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учебного года.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Основание: заключение медицинской организации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(полное наименование медицинской организации, выдавшей заключение)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(N заключения медицинской организации) (дата выдачи заключения медицинской организации)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Обучение прошу проводить по адресу: ________________________________________</w:t>
            </w:r>
          </w:p>
        </w:tc>
      </w:tr>
      <w:tr>
        <w:tc>
          <w:tcPr>
            <w:gridSpan w:val="2"/>
            <w:tcW w:w="36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"___" ____________ 20__ г.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</w:t>
            </w:r>
          </w:p>
          <w:p>
            <w:pPr>
              <w:pStyle w:val="0"/>
            </w:pPr>
            <w:r>
              <w:rPr>
                <w:sz w:val="20"/>
              </w:rPr>
              <w:t xml:space="preserve">(подпись)</w:t>
            </w:r>
          </w:p>
        </w:tc>
        <w:tc>
          <w:tcPr>
            <w:gridSpan w:val="2"/>
            <w:tcW w:w="33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_________________________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(расшифровка подписи)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образования и науки Пермского края от 24.11.2020 N 26-01-06-567</w:t>
            <w:br/>
            <w:t>"Об утверждении Порядка регламентаци...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02.10.2023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4FF9B7374A0155CAA91C02A8E3742789DFDD214DEA61DB50BCF8FD2DC640E06F68F9919F83C94FEA7D0481DA8D8A8E93FAB485C48707F9B5E3CCG" TargetMode = "External"/>
	<Relationship Id="rId8" Type="http://schemas.openxmlformats.org/officeDocument/2006/relationships/hyperlink" Target="consultantplus://offline/ref=4FF9B7374A0155CAA91C02BEE0187A82D3D57844EB60D40EE9ADFB7A9910E63A28B997CAC08D47E3720481DA8D8A8E93FAB485C48707F9B5E3CCG" TargetMode = "External"/>
	<Relationship Id="rId9" Type="http://schemas.openxmlformats.org/officeDocument/2006/relationships/hyperlink" Target="consultantplus://offline/ref=4FF9B7374A0155CAA91C02BEE0187A82D3D57844EB68D307E5A8FB7A9910E63A28B997CAD28D1FEF7A0DCB8AC9C18193FAEAC9G" TargetMode = "External"/>
	<Relationship Id="rId10" Type="http://schemas.openxmlformats.org/officeDocument/2006/relationships/hyperlink" Target="consultantplus://offline/ref=4FF9B7374A0155CAA91C02BEE0187A82D3D57844EB68D204E4A5FB7A9910E63A28B997CAD28D1FEF7A0DCB8AC9C18193FAEAC9G" TargetMode = "External"/>
	<Relationship Id="rId11" Type="http://schemas.openxmlformats.org/officeDocument/2006/relationships/hyperlink" Target="consultantplus://offline/ref=4FF9B7374A0155CAA91C02A8E3742789D9DE244BE861DB50BCF8FD2DC640E06F68F9919F83C94AE2730481DA8D8A8E93FAB485C48707F9B5E3CCG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4023.00.09</Application>
  <Company>КонсультантПлюс Версия 4023.00.09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образования и науки Пермского края от 24.11.2020 N 26-01-06-567
"Об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по образовательным программам дошкольного образования на дому или в медицинских организациях"</dc:title>
  <dcterms:created xsi:type="dcterms:W3CDTF">2023-10-02T06:02:04Z</dcterms:created>
</cp:coreProperties>
</file>