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образования и науки Пермского края от 27.01.2015 N СЭД-26-01-04-33</w:t>
              <w:br/>
              <w:t xml:space="preserve">(ред. от 22.01.2021)</w:t>
              <w:br/>
              <w:t xml:space="preserve">"Об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медицинских организациях"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ОБРАЗОВАНИЯ И НАУКИ ПЕРМСКОГО КРАЯ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27 января 2015 г. N СЭД-26-01-04-33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РЕГЛАМЕНТАЦИИ И ОФОРМЛЕНИЯ ОТНОШЕНИЙ</w:t>
      </w:r>
    </w:p>
    <w:p>
      <w:pPr>
        <w:pStyle w:val="2"/>
        <w:jc w:val="center"/>
      </w:pPr>
      <w:r>
        <w:rPr>
          <w:sz w:val="20"/>
        </w:rPr>
        <w:t xml:space="preserve">ГОСУДАРСТВЕННОЙ И МУНИЦИПАЛЬНОЙ ОБРАЗОВАТЕЛЬНОЙ ОРГАНИЗАЦИИ</w:t>
      </w:r>
    </w:p>
    <w:p>
      <w:pPr>
        <w:pStyle w:val="2"/>
        <w:jc w:val="center"/>
      </w:pPr>
      <w:r>
        <w:rPr>
          <w:sz w:val="20"/>
        </w:rPr>
        <w:t xml:space="preserve">И РОДИТЕЛЕЙ (ЗАКОННЫХ ПРЕДСТАВИТЕЛЕЙ) ОБУЧАЮЩИХСЯ,</w:t>
      </w:r>
    </w:p>
    <w:p>
      <w:pPr>
        <w:pStyle w:val="2"/>
        <w:jc w:val="center"/>
      </w:pPr>
      <w:r>
        <w:rPr>
          <w:sz w:val="20"/>
        </w:rPr>
        <w:t xml:space="preserve">НУЖДАЮЩИХСЯ В ДЛИТЕЛЬНОМ ЛЕЧЕНИИ, А ТАКЖЕ ДЕТЕЙ-ИНВАЛИДОВ</w:t>
      </w:r>
    </w:p>
    <w:p>
      <w:pPr>
        <w:pStyle w:val="2"/>
        <w:jc w:val="center"/>
      </w:pPr>
      <w:r>
        <w:rPr>
          <w:sz w:val="20"/>
        </w:rPr>
        <w:t xml:space="preserve">В ЧАСТИ ОРГАНИЗАЦИИ ОБУЧЕНИЯ В МЕДИЦИНСКИХ ОРГАНИЗАЦИЯХ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24.08.2020 </w:t>
            </w:r>
            <w:hyperlink w:history="0" r:id="rId7" w:tooltip="Приказ Министерства образования и науки Пермского края от 24.08.2020 N 26-01-06-264 &quot;О внесении изменений в Приказ Министерства образования и науки Пермского края от 27 января 2015 г. N СЭД-26-01-04-33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ой организации&quot; {КонсультантПлюс}">
              <w:r>
                <w:rPr>
                  <w:sz w:val="20"/>
                  <w:color w:val="0000ff"/>
                </w:rPr>
                <w:t xml:space="preserve">N 26-01-06-264</w:t>
              </w:r>
            </w:hyperlink>
            <w:r>
              <w:rPr>
                <w:sz w:val="20"/>
                <w:color w:val="392c69"/>
              </w:rPr>
              <w:t xml:space="preserve">, от 22.01.2021 </w:t>
            </w:r>
            <w:hyperlink w:history="0" r:id="rId8" w:tooltip="Приказ Министерства образования и науки Пермского края от 22.01.2021 N 26-01-06-43 &quot;О внесении изменения в пункт 2.10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их организациях, утвержденного Приказом Министерства образования и науки Пермского края от 27 января 2015 г. N СЭД-26-01-04-33&quot; {КонсультантПлюс}">
              <w:r>
                <w:rPr>
                  <w:sz w:val="20"/>
                  <w:color w:val="0000ff"/>
                </w:rPr>
                <w:t xml:space="preserve">N 26-01-06-43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основании </w:t>
      </w:r>
      <w:hyperlink w:history="0" r:id="rId9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части 6 статьи 41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10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пункта 4 статьи 16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 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5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медицинских организациях.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Приказ вступает в силу через десять дней после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Контроль за исполнением приказа возложить на заместителя министра образования и науки Пермского края Звереву Н.Е.</w:t>
      </w:r>
    </w:p>
    <w:p>
      <w:pPr>
        <w:pStyle w:val="0"/>
        <w:jc w:val="both"/>
      </w:pPr>
      <w:r>
        <w:rPr>
          <w:sz w:val="20"/>
        </w:rPr>
        <w:t xml:space="preserve">(п. 3 в ред. </w:t>
      </w:r>
      <w:hyperlink w:history="0" r:id="rId11" w:tooltip="Приказ Министерства образования и науки Пермского края от 24.08.2020 N 26-01-06-264 &quot;О внесении изменений в Приказ Министерства образования и науки Пермского края от 27 января 2015 г. N СЭД-26-01-04-33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ой организации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24.08.2020 N 26-01-06-264)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Р.А.КАССИНА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Пермского края</w:t>
      </w:r>
    </w:p>
    <w:p>
      <w:pPr>
        <w:pStyle w:val="0"/>
        <w:jc w:val="right"/>
      </w:pPr>
      <w:r>
        <w:rPr>
          <w:sz w:val="20"/>
        </w:rPr>
        <w:t xml:space="preserve">от 27.01.2015 N СЭД-26-01-04-33</w:t>
      </w:r>
    </w:p>
    <w:p>
      <w:pPr>
        <w:pStyle w:val="0"/>
        <w:jc w:val="both"/>
      </w:pPr>
      <w:r>
        <w:rPr>
          <w:sz w:val="20"/>
        </w:rPr>
      </w:r>
    </w:p>
    <w:bookmarkStart w:id="35" w:name="P35"/>
    <w:bookmarkEnd w:id="35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РЕГЛАМЕНТАЦИИ И ОФОРМЛЕНИЯ ОТНОШЕНИЙ ГОСУДАРСТВЕННОЙ</w:t>
      </w:r>
    </w:p>
    <w:p>
      <w:pPr>
        <w:pStyle w:val="2"/>
        <w:jc w:val="center"/>
      </w:pPr>
      <w:r>
        <w:rPr>
          <w:sz w:val="20"/>
        </w:rPr>
        <w:t xml:space="preserve">И МУНИЦИПАЛЬНОЙ ОБРАЗОВАТЕЛЬНОЙ ОРГАНИЗАЦИИ И РОДИТЕЛЕЙ</w:t>
      </w:r>
    </w:p>
    <w:p>
      <w:pPr>
        <w:pStyle w:val="2"/>
        <w:jc w:val="center"/>
      </w:pPr>
      <w:r>
        <w:rPr>
          <w:sz w:val="20"/>
        </w:rPr>
        <w:t xml:space="preserve">(ЗАКОННЫХ ПРЕДСТАВИТЕЛЕЙ) ОБУЧАЮЩИХСЯ, НУЖДАЮЩИХСЯ</w:t>
      </w:r>
    </w:p>
    <w:p>
      <w:pPr>
        <w:pStyle w:val="2"/>
        <w:jc w:val="center"/>
      </w:pPr>
      <w:r>
        <w:rPr>
          <w:sz w:val="20"/>
        </w:rPr>
        <w:t xml:space="preserve">В ДЛИТЕЛЬНОМ ЛЕЧЕНИИ, А ТАКЖЕ ДЕТЕЙ-ИНВАЛИДОВ В ЧАСТИ</w:t>
      </w:r>
    </w:p>
    <w:p>
      <w:pPr>
        <w:pStyle w:val="2"/>
        <w:jc w:val="center"/>
      </w:pPr>
      <w:r>
        <w:rPr>
          <w:sz w:val="20"/>
        </w:rPr>
        <w:t xml:space="preserve">ОРГАНИЗАЦИИ ОБУЧЕНИЯ В МЕДИЦИНСКИХ ОРГАНИЗАЦИЯХ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образования и науки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24.08.2020 </w:t>
            </w:r>
            <w:hyperlink w:history="0" r:id="rId12" w:tooltip="Приказ Министерства образования и науки Пермского края от 24.08.2020 N 26-01-06-264 &quot;О внесении изменений в Приказ Министерства образования и науки Пермского края от 27 января 2015 г. N СЭД-26-01-04-33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ой организации&quot; {КонсультантПлюс}">
              <w:r>
                <w:rPr>
                  <w:sz w:val="20"/>
                  <w:color w:val="0000ff"/>
                </w:rPr>
                <w:t xml:space="preserve">N 26-01-06-264</w:t>
              </w:r>
            </w:hyperlink>
            <w:r>
              <w:rPr>
                <w:sz w:val="20"/>
                <w:color w:val="392c69"/>
              </w:rPr>
              <w:t xml:space="preserve">, от 22.01.2021 </w:t>
            </w:r>
            <w:hyperlink w:history="0" r:id="rId13" w:tooltip="Приказ Министерства образования и науки Пермского края от 22.01.2021 N 26-01-06-43 &quot;О внесении изменения в пункт 2.10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их организациях, утвержденного Приказом Министерства образования и науки Пермского края от 27 января 2015 г. N СЭД-26-01-04-33&quot; {КонсультантПлюс}">
              <w:r>
                <w:rPr>
                  <w:sz w:val="20"/>
                  <w:color w:val="0000ff"/>
                </w:rPr>
                <w:t xml:space="preserve">N 26-01-06-43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1.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медицинских организациях (далее - Порядок) разработан в соответствии с </w:t>
      </w:r>
      <w:hyperlink w:history="0" r:id="rId14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частью 6 статьи 41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и </w:t>
      </w:r>
      <w:hyperlink w:history="0" r:id="rId15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пунктом 4 статьи 16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Порядок определяет механизм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осваивающих основные общеобразовательные программы, адаптированные основные общеобразовательные программы, и нуждающихся в длительном лечении, а также детей-инвалидов, которые по состоянию здоровья не могут посещать образовательные организации (далее - обучающиеся), в части организации обучения по основным общеобразовательным программам, адаптированным основным общеобразовательным программам в медицинских организациях на территории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Сторонами при оформлении правовых отношений при организации обучения обучающихся по основным общеобразовательным программам, адаптированным основным общеобразовательным программам в медицинских организациях (далее - обучение в медицинских организациях)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обучающиеся;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родители (законные представители)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государственные и муниципальные образовательные организации, реализующие основные общеобразовательные программы и основные адаптированные общеобразовательные программы (далее - образовательные организации);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медицинские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1.4. Для обучающихся организуется индивидуальное или групповое обучение в медицинской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1.5. Формы обучения, образовательные программы, порядок проведения занятий определяются родителями (законными представителями) обучающихся с учетом мнения ребенка, а также особенностей психофизического развития и возможностей обучающихся, характера течения заболевания, рекомендаций медицинской организации, психолого-медико-педагогической комиссии, государственной службы медико-социальной экспертизы.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 Организация обучения в медицинских организациях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Основанием для организации обучения в медицинской организации является </w:t>
      </w:r>
      <w:hyperlink w:history="0" w:anchor="P99" w:tooltip="                              ПРИМЕРНАЯ ФОРМА">
        <w:r>
          <w:rPr>
            <w:sz w:val="20"/>
            <w:color w:val="0000ff"/>
          </w:rPr>
          <w:t xml:space="preserve">заявление</w:t>
        </w:r>
      </w:hyperlink>
      <w:r>
        <w:rPr>
          <w:sz w:val="20"/>
        </w:rPr>
        <w:t xml:space="preserve"> родителей (законных представителей) обучающегося об организации временного обучения в медицинской организации по форме согласно приложению к настоящему Порядку и заключение врачебной комиссии медицинской организации.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" w:tooltip="Приказ Министерства образования и науки Пермского края от 24.08.2020 N 26-01-06-264 &quot;О внесении изменений в Приказ Министерства образования и науки Пермского края от 27 января 2015 г. N СЭД-26-01-04-33 &quot;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ой организации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24.08.2020 N 26-01-06-264)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Обучение в медицинских организациях осуществляется образовательной организацией, имеющей государственную аккредитацию по основным общеобразовательным программам и (или) основным адаптированным общеобразовательным программам, на основе договора, заключенного между медицинской организацией и образовательной организацией.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Обучающиеся в медицинских организациях учитываются в статистических отчетах тех образовательных организаций, в которых они обучаются постоянно.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Обучение осуществляется в помещениях медицинской организации, которая создает необходимые условия для организации образовательного процесса с учетом утвержденных санитарных правил и норм.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Образовательная организация разрабатывает и утверждает нормативным актом образовательной организации учебный план, расписание занятий, которые согласуются с главным врачом (заведующим отделением) медицинской организации, определяет педагогических работников, которые будут осуществлять образовательный процесс в медицинской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Образовательный процесс организуется с обучающимися, которым необходимо пройти длительное стационарное лечение.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Занятия проводятся с учащимися 1-11(12) классов, которым в соответствии с заключением лечащего врача и по согласованию с заведующим отделением дается разрешение на проведение занятий независимо от сроков пребывания детей в больнице.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Образовательный процесс осуществляется в форме групповых и индивидуальных занятий.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Групповые занятия организуются при наличии от 4 до 15 учащихся одного класса.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наличии в отделении медицинской организации от 4 до 15 обучающихся 1-4 классов для занятий организуется класс-комплект.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учащихся 5-11 классов при наличии в двух смежных классах (5-6, 6-7, 7-8, 8-9, 9-10, 10-11) от 4 до 15 обучающихся организуются групповые занятия из двух смежных классов.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Индивидуальные занятия организуются при наличии от 1 до 3 учащихся одного класса. Также индивидуальные занятия проводятся для обучающихся, лишенных возможности передвигаться и (или) имеющих постельный режим (по заключению лечащего врача).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Образовательный процесс осуществляется в соответствии с федеральными государственными образовательными стандартами общего образования и другими нормативными правовыми актами Российской Федерации с учетом индивидуальных образовательных потребностей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2.10. Учебная нагрузка обучающихся определяется в соответствии </w:t>
      </w:r>
      <w:hyperlink w:history="0" r:id="rId17" w:tooltip="Постановление Главного государственного санитарного врача РФ от 28.09.2020 N 28 &quot;Об утверждении санитарных правил СП 2.4.3648-20 &quot;Санитарно-эпидемиологические требования к организациям воспитания и обучения, отдыха и оздоровления детей и молодежи&quot; (вместе с &quot;СП 2.4.3648-20. Санитарные правила...&quot;) (Зарегистрировано в Минюсте России 18.12.2020 N 61573) {КонсультантПлюс}">
        <w:r>
          <w:rPr>
            <w:sz w:val="20"/>
            <w:color w:val="0000ff"/>
          </w:rPr>
          <w:t xml:space="preserve">СП 2.4.3648-20</w:t>
        </w:r>
      </w:hyperlink>
      <w:r>
        <w:rPr>
          <w:sz w:val="20"/>
        </w:rPr>
        <w:t xml:space="preserve"> "Санитарно-эпидемиологические требования к организациям воспитания и обучения, отдыха и оздоровления детей и молодежи", утвержденными Постановлением Главного государственного санитарного врача Российской Федерации от 28 сентября 2020 г. N 28.</w:t>
      </w:r>
    </w:p>
    <w:p>
      <w:pPr>
        <w:pStyle w:val="0"/>
        <w:jc w:val="both"/>
      </w:pPr>
      <w:r>
        <w:rPr>
          <w:sz w:val="20"/>
        </w:rPr>
        <w:t xml:space="preserve">(п. 2.10 в ред. </w:t>
      </w:r>
      <w:hyperlink w:history="0" r:id="rId18" w:tooltip="Приказ Министерства образования и науки Пермского края от 22.01.2021 N 26-01-06-43 &quot;О внесении изменения в пункт 2.10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их организациях, утвержденного Приказом Министерства образования и науки Пермского края от 27 января 2015 г. N СЭД-26-01-04-33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образования и науки Пермского края от 22.01.2021 N 26-01-06-43)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2.11. Информация об обучающихся в медицинской организации в период лечения (фамилия, имя, отчество, дата рождения, место жительства, наименование образовательной организации, в которой обучающийся обучается постоянно), данные о количестве и содержании занятий по учебным предметам, индивидуальных результатах освоения основных общеобразовательных программ (основных адаптированных общеобразовательных программ), промежуточной аттестации, переводе из класса в класс, начале и окончании обучения в медицинской организации отражаются в классном журнале.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2.12. Обучающиеся пользуются учебниками, находящимися в их пользовании, и (или) учебниками, предоставляемыми образовательной организацией. Письменными принадлежностями обучающихся обеспечивают родители (законные представители).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Воспитанников школ-интернатов и детских домов из числа детей-сирот и детей, оставшихся без попечения родителей, письменными принадлежностями обеспечивают законные представители.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2.13. Промежуточная и итоговая аттестация обучающихся в медицинских организациях осуществляется образовательной организацией в соответствии с нормативными правовыми актами Российской Федерации, локальным нормативным актом 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2.14. При выписке из медицинской организации обучающемуся выдается справка с указанием результатов освоения учебных предметов и сроков обучения. Справка подписывается директором образовательной организации и главным врачом (заведующим отделением) медицинской организации, заверяется печатями указанных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2.15. Контроль за организацией обучения осуществляется заведующим отделением медицинской организации, за качеством обучения - заместителем директора по учебно-воспитательной работе образовательной организации, с которой медицинская организация заключила договор об организации обучения в медицинской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Общий контроль за проведением учебных занятий в медицинских организациях обеспечивает орган местного самоуправления, осуществляющий управление в сфере образования, в установленном порядке.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регламентации и оформления</w:t>
      </w:r>
    </w:p>
    <w:p>
      <w:pPr>
        <w:pStyle w:val="0"/>
        <w:jc w:val="right"/>
      </w:pPr>
      <w:r>
        <w:rPr>
          <w:sz w:val="20"/>
        </w:rPr>
        <w:t xml:space="preserve">отношений государственной</w:t>
      </w:r>
    </w:p>
    <w:p>
      <w:pPr>
        <w:pStyle w:val="0"/>
        <w:jc w:val="right"/>
      </w:pPr>
      <w:r>
        <w:rPr>
          <w:sz w:val="20"/>
        </w:rPr>
        <w:t xml:space="preserve">и муниципальной образовательной</w:t>
      </w:r>
    </w:p>
    <w:p>
      <w:pPr>
        <w:pStyle w:val="0"/>
        <w:jc w:val="right"/>
      </w:pPr>
      <w:r>
        <w:rPr>
          <w:sz w:val="20"/>
        </w:rPr>
        <w:t xml:space="preserve">организации и родителей</w:t>
      </w:r>
    </w:p>
    <w:p>
      <w:pPr>
        <w:pStyle w:val="0"/>
        <w:jc w:val="right"/>
      </w:pPr>
      <w:r>
        <w:rPr>
          <w:sz w:val="20"/>
        </w:rPr>
        <w:t xml:space="preserve">(законных представителей)</w:t>
      </w:r>
    </w:p>
    <w:p>
      <w:pPr>
        <w:pStyle w:val="0"/>
        <w:jc w:val="right"/>
      </w:pPr>
      <w:r>
        <w:rPr>
          <w:sz w:val="20"/>
        </w:rPr>
        <w:t xml:space="preserve">обучающихся, нуждающихся</w:t>
      </w:r>
    </w:p>
    <w:p>
      <w:pPr>
        <w:pStyle w:val="0"/>
        <w:jc w:val="right"/>
      </w:pPr>
      <w:r>
        <w:rPr>
          <w:sz w:val="20"/>
        </w:rPr>
        <w:t xml:space="preserve">в длительном лечении, а также</w:t>
      </w:r>
    </w:p>
    <w:p>
      <w:pPr>
        <w:pStyle w:val="0"/>
        <w:jc w:val="right"/>
      </w:pPr>
      <w:r>
        <w:rPr>
          <w:sz w:val="20"/>
        </w:rPr>
        <w:t xml:space="preserve">детей-инвалидов в части организации</w:t>
      </w:r>
    </w:p>
    <w:p>
      <w:pPr>
        <w:pStyle w:val="0"/>
        <w:jc w:val="right"/>
      </w:pPr>
      <w:r>
        <w:rPr>
          <w:sz w:val="20"/>
        </w:rPr>
        <w:t xml:space="preserve">обучения в медицинских организациях</w:t>
      </w:r>
    </w:p>
    <w:p>
      <w:pPr>
        <w:pStyle w:val="0"/>
        <w:jc w:val="both"/>
      </w:pPr>
      <w:r>
        <w:rPr>
          <w:sz w:val="20"/>
        </w:rPr>
      </w:r>
    </w:p>
    <w:bookmarkStart w:id="99" w:name="P99"/>
    <w:bookmarkEnd w:id="99"/>
    <w:p>
      <w:pPr>
        <w:pStyle w:val="1"/>
        <w:jc w:val="both"/>
      </w:pPr>
      <w:r>
        <w:rPr>
          <w:sz w:val="20"/>
        </w:rPr>
        <w:t xml:space="preserve">                              ПРИМЕРНАЯ ФОРМА</w:t>
      </w:r>
    </w:p>
    <w:p>
      <w:pPr>
        <w:pStyle w:val="1"/>
        <w:jc w:val="both"/>
      </w:pPr>
      <w:r>
        <w:rPr>
          <w:sz w:val="20"/>
        </w:rPr>
        <w:t xml:space="preserve">        заявления на организацию обучения в медицинской организации</w:t>
      </w:r>
    </w:p>
    <w:p>
      <w:pPr>
        <w:pStyle w:val="1"/>
        <w:jc w:val="both"/>
      </w:pPr>
      <w:r>
        <w:rPr>
          <w:sz w:val="20"/>
        </w:rPr>
        <w:t xml:space="preserve">        по основным общеобразовательным программам, адаптированным</w:t>
      </w:r>
    </w:p>
    <w:p>
      <w:pPr>
        <w:pStyle w:val="1"/>
        <w:jc w:val="both"/>
      </w:pPr>
      <w:r>
        <w:rPr>
          <w:sz w:val="20"/>
        </w:rPr>
        <w:t xml:space="preserve">           основным общеобразовательным программам обучающегося,</w:t>
      </w:r>
    </w:p>
    <w:p>
      <w:pPr>
        <w:pStyle w:val="1"/>
        <w:jc w:val="both"/>
      </w:pPr>
      <w:r>
        <w:rPr>
          <w:sz w:val="20"/>
        </w:rPr>
        <w:t xml:space="preserve">        нуждающегося в длительном лечении, а также ребенка-инвалида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Руководителю 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(наименование медицинской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организации)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(фамилия и инициалы руководителя)</w:t>
      </w:r>
    </w:p>
    <w:p>
      <w:pPr>
        <w:pStyle w:val="1"/>
        <w:jc w:val="both"/>
      </w:pPr>
      <w:r>
        <w:rPr>
          <w:sz w:val="20"/>
        </w:rPr>
        <w:t xml:space="preserve">                                    Руководителю 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(наименование государственной</w:t>
      </w:r>
    </w:p>
    <w:p>
      <w:pPr>
        <w:pStyle w:val="1"/>
        <w:jc w:val="both"/>
      </w:pPr>
      <w:r>
        <w:rPr>
          <w:sz w:val="20"/>
        </w:rPr>
        <w:t xml:space="preserve">                                    (муниципальной) образовательной</w:t>
      </w:r>
    </w:p>
    <w:p>
      <w:pPr>
        <w:pStyle w:val="1"/>
        <w:jc w:val="both"/>
      </w:pPr>
      <w:r>
        <w:rPr>
          <w:sz w:val="20"/>
        </w:rPr>
        <w:t xml:space="preserve">                                    организации)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(фамилия и инициалы руководителя)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(ФИО родителя (законного представителя)</w:t>
      </w:r>
    </w:p>
    <w:p>
      <w:pPr>
        <w:pStyle w:val="1"/>
        <w:jc w:val="both"/>
      </w:pPr>
      <w:r>
        <w:rPr>
          <w:sz w:val="20"/>
        </w:rPr>
        <w:t xml:space="preserve">                                    Адрес регистрации 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Паспортные данные 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тел. 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организовать обучение в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(наименование медицинской организации)</w:t>
      </w:r>
    </w:p>
    <w:p>
      <w:pPr>
        <w:pStyle w:val="1"/>
        <w:jc w:val="both"/>
      </w:pPr>
      <w:r>
        <w:rPr>
          <w:sz w:val="20"/>
        </w:rPr>
        <w:t xml:space="preserve">моего(ей) сына (дочери) 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(ФИО полностью)</w:t>
      </w:r>
    </w:p>
    <w:p>
      <w:pPr>
        <w:pStyle w:val="1"/>
        <w:jc w:val="both"/>
      </w:pPr>
      <w:r>
        <w:rPr>
          <w:sz w:val="20"/>
        </w:rPr>
        <w:t xml:space="preserve">учащегося(ейся) _________________ класса, с _______ по _______ 20___ /20___</w:t>
      </w:r>
    </w:p>
    <w:p>
      <w:pPr>
        <w:pStyle w:val="1"/>
        <w:jc w:val="both"/>
      </w:pPr>
      <w:r>
        <w:rPr>
          <w:sz w:val="20"/>
        </w:rPr>
        <w:t xml:space="preserve">учебного года по программе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(вид общеобразовательной программы)</w:t>
      </w:r>
    </w:p>
    <w:p>
      <w:pPr>
        <w:pStyle w:val="1"/>
        <w:jc w:val="both"/>
      </w:pPr>
      <w:r>
        <w:rPr>
          <w:sz w:val="20"/>
        </w:rPr>
        <w:t xml:space="preserve">"___" ________________ 20___ г. _________ 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(подпись) (расшифровка подписи)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образования и науки Пермского края от 27.01.2015 N СЭД-26-01-04-33</w:t>
            <w:br/>
            <w:t>(ред. от 22.01.2021)</w:t>
            <w:br/>
            <w:t>"Об утвержде...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5CA061895D1D83CD79613134F55C2A988BF1A3048E65552AF466E4D390C02351C118BBD18B7905CDB2A63B34E8D9BFF9F71730FD28E41635A3170516AF68F" TargetMode = "External"/>
	<Relationship Id="rId8" Type="http://schemas.openxmlformats.org/officeDocument/2006/relationships/hyperlink" Target="consultantplus://offline/ref=5CA061895D1D83CD79613134F55C2A988BF1A3048E655F25F460E4D390C02351C118BBD18B7905CDB2A63B34E8D9BFF9F71730FD28E41635A3170516AF68F" TargetMode = "External"/>
	<Relationship Id="rId9" Type="http://schemas.openxmlformats.org/officeDocument/2006/relationships/hyperlink" Target="consultantplus://offline/ref=5CA061895D1D83CD79613122F630779387F9FA0D8F685C74AA34E284CF9025048158BD84C83D0DC4B5AD6F65A987E6A8B15C3CFD34F81737AB6EF" TargetMode = "External"/>
	<Relationship Id="rId10" Type="http://schemas.openxmlformats.org/officeDocument/2006/relationships/hyperlink" Target="consultantplus://offline/ref=5CA061895D1D83CD79613134F55C2A988BF1A3048E69532AFF61E4D390C02351C118BBD18B7905CDBAAD6F65A987E6A8B15C3CFD34F81737AB6EF" TargetMode = "External"/>
	<Relationship Id="rId11" Type="http://schemas.openxmlformats.org/officeDocument/2006/relationships/hyperlink" Target="consultantplus://offline/ref=5CA061895D1D83CD79613134F55C2A988BF1A3048E65552AF466E4D390C02351C118BBD18B7905CDB2A63B34EBD9BFF9F71730FD28E41635A3170516AF68F" TargetMode = "External"/>
	<Relationship Id="rId12" Type="http://schemas.openxmlformats.org/officeDocument/2006/relationships/hyperlink" Target="consultantplus://offline/ref=5CA061895D1D83CD79613134F55C2A988BF1A3048E65552AF466E4D390C02351C118BBD18B7905CDB2A63B34E5D9BFF9F71730FD28E41635A3170516AF68F" TargetMode = "External"/>
	<Relationship Id="rId13" Type="http://schemas.openxmlformats.org/officeDocument/2006/relationships/hyperlink" Target="consultantplus://offline/ref=5CA061895D1D83CD79613134F55C2A988BF1A3048E655F25F460E4D390C02351C118BBD18B7905CDB2A63B34E8D9BFF9F71730FD28E41635A3170516AF68F" TargetMode = "External"/>
	<Relationship Id="rId14" Type="http://schemas.openxmlformats.org/officeDocument/2006/relationships/hyperlink" Target="consultantplus://offline/ref=5CA061895D1D83CD79613122F630779387F9FA0D8F685C74AA34E284CF9025048158BD84C83D0DC4B5AD6F65A987E6A8B15C3CFD34F81737AB6EF" TargetMode = "External"/>
	<Relationship Id="rId15" Type="http://schemas.openxmlformats.org/officeDocument/2006/relationships/hyperlink" Target="consultantplus://offline/ref=5CA061895D1D83CD79613134F55C2A988BF1A3048E69532AFF61E4D390C02351C118BBD18B7905CDBAAD6F65A987E6A8B15C3CFD34F81737AB6EF" TargetMode = "External"/>
	<Relationship Id="rId16" Type="http://schemas.openxmlformats.org/officeDocument/2006/relationships/hyperlink" Target="consultantplus://offline/ref=5CA061895D1D83CD79613134F55C2A988BF1A3048E65552AF466E4D390C02351C118BBD18B7905CDB2A63B34E4D9BFF9F71730FD28E41635A3170516AF68F" TargetMode = "External"/>
	<Relationship Id="rId17" Type="http://schemas.openxmlformats.org/officeDocument/2006/relationships/hyperlink" Target="consultantplus://offline/ref=5CA061895D1D83CD79613122F630779380FDFC0C86655C74AA34E284CF9025048158BD84C83D08C8B5AD6F65A987E6A8B15C3CFD34F81737AB6EF" TargetMode = "External"/>
	<Relationship Id="rId18" Type="http://schemas.openxmlformats.org/officeDocument/2006/relationships/hyperlink" Target="consultantplus://offline/ref=5CA061895D1D83CD79613134F55C2A988BF1A3048E655F25F460E4D390C02351C118BBD18B7905CDB2A63B34E8D9BFF9F71730FD28E41635A3170516AF68F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образования и науки Пермского края от 27.01.2015 N СЭД-26-01-04-33
(ред. от 22.01.2021)
"Об утверждении Порядка регламентации и оформления отношений государственной и муниципальной образовательной организации и родителей (законных представителей) обучающихся, нуждающихся в длительном лечении, а также детей-инвалидов в части организации обучения в медицинских организациях"</dc:title>
  <dcterms:created xsi:type="dcterms:W3CDTF">2023-10-02T05:58:00Z</dcterms:created>
</cp:coreProperties>
</file>