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образования и науки Пермского края от 23.08.2023 N 26-01-06-747</w:t>
              <w:br/>
              <w:t xml:space="preserve">"Об утверждении Порядка признания организаций, осуществляющих образовательную деятельность, и иных действующих в сфере образования организаций, а также их объединений, расположенных на территории Пермского края, региональными инновационными площадками"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02.10.2023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ОБРАЗОВАНИЯ И НАУКИ ПЕРМСКОГО КРАЯ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23 августа 2023 г. N 26-01-06-747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ПОРЯДКА ПРИЗНАНИЯ ОРГАНИЗАЦИЙ, ОСУЩЕСТВЛЯЮЩИХ</w:t>
      </w:r>
    </w:p>
    <w:p>
      <w:pPr>
        <w:pStyle w:val="2"/>
        <w:jc w:val="center"/>
      </w:pPr>
      <w:r>
        <w:rPr>
          <w:sz w:val="20"/>
        </w:rPr>
        <w:t xml:space="preserve">ОБРАЗОВАТЕЛЬНУЮ ДЕЯТЕЛЬНОСТЬ, И ИНЫХ ДЕЙСТВУЮЩИХ В СФЕРЕ</w:t>
      </w:r>
    </w:p>
    <w:p>
      <w:pPr>
        <w:pStyle w:val="2"/>
        <w:jc w:val="center"/>
      </w:pPr>
      <w:r>
        <w:rPr>
          <w:sz w:val="20"/>
        </w:rPr>
        <w:t xml:space="preserve">ОБРАЗОВАНИЯ ОРГАНИЗАЦИЙ, А ТАКЖЕ ИХ ОБЪЕДИНЕНИЙ,</w:t>
      </w:r>
    </w:p>
    <w:p>
      <w:pPr>
        <w:pStyle w:val="2"/>
        <w:jc w:val="center"/>
      </w:pPr>
      <w:r>
        <w:rPr>
          <w:sz w:val="20"/>
        </w:rPr>
        <w:t xml:space="preserve">РАСПОЛОЖЕННЫХ НА ТЕРРИТОРИИ ПЕРМСКОГО КРАЯ, РЕГИОНАЛЬНЫМИ</w:t>
      </w:r>
    </w:p>
    <w:p>
      <w:pPr>
        <w:pStyle w:val="2"/>
        <w:jc w:val="center"/>
      </w:pPr>
      <w:r>
        <w:rPr>
          <w:sz w:val="20"/>
        </w:rPr>
        <w:t xml:space="preserve">ИННОВАЦИОННЫМИ ПЛОЩАДКАМИ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7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частью 4 статьи 20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Федерации", </w:t>
      </w:r>
      <w:hyperlink w:history="0" r:id="rId8" w:tooltip="Приказ Минобрнауки России от 22.03.2019 N 21н &quot;Об утверждении Порядка формирования и функционирования инновационной инфраструктуры в системе образования&quot; (Зарегистрировано в Минюсте России 09.08.2019 N 55531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Министерства науки и высшего образования Российской Федерации от 22 марта 2019 г. N 21н "Об утверждении Порядка формирования и функционирования инновационной инфраструктуры в системе образования", </w:t>
      </w:r>
      <w:hyperlink w:history="0" r:id="rId9" w:tooltip="Закон Пермского края от 12.03.2014 N 308-ПК (ред. от 06.09.2023) &quot;Об образовании в Пермском крае&quot; (принят ЗС ПК 20.02.2014) {КонсультантПлюс}">
        <w:r>
          <w:rPr>
            <w:sz w:val="20"/>
            <w:color w:val="0000ff"/>
          </w:rPr>
          <w:t xml:space="preserve">статьей 10</w:t>
        </w:r>
      </w:hyperlink>
      <w:r>
        <w:rPr>
          <w:sz w:val="20"/>
        </w:rPr>
        <w:t xml:space="preserve"> Закона Пермского края от 12 марта 2014 г. N 308-ПК "Об образовании в Пермском крае", </w:t>
      </w:r>
      <w:hyperlink w:history="0" r:id="rId10" w:tooltip="Постановление Правительства Пермского края от 21.10.2013 N 1460-п (ред. от 31.08.2023) &quot;Об утверждении Положения о Министерстве образования и науки Пермского края&quot; {КонсультантПлюс}">
        <w:r>
          <w:rPr>
            <w:sz w:val="20"/>
            <w:color w:val="0000ff"/>
          </w:rPr>
          <w:t xml:space="preserve">пунктом 3.1.21</w:t>
        </w:r>
      </w:hyperlink>
      <w:r>
        <w:rPr>
          <w:sz w:val="20"/>
        </w:rPr>
        <w:t xml:space="preserve"> Положения о Министерстве образования и науки Пермского края, утвержденного постановлением Правительства Пермского края от 21 октября 2013 г. N 1460-п, на основании письма Минпросвещения России от 13 июня 2023 г. N ТВ-1157/03 "О согласовании Порядка" приказываю: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прилагаемый </w:t>
      </w:r>
      <w:hyperlink w:history="0" w:anchor="P42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признания организаций, осуществляющих образовательную деятельность, и иных действующих в сфере образования организаций, а также их объединений, расположенных на территории Пермского края, региональными инновационными площадками.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Признать утратившими силу:</w:t>
      </w:r>
    </w:p>
    <w:p>
      <w:pPr>
        <w:pStyle w:val="0"/>
        <w:spacing w:before="200" w:line-rule="auto"/>
        <w:ind w:firstLine="540"/>
        <w:jc w:val="both"/>
      </w:pPr>
      <w:hyperlink w:history="0" r:id="rId11" w:tooltip="Приказ Министерства образования и науки Пермского края от 13.11.2014 N СЭД-26-01-04-977 &quot;Об утверждении Положения об экспертном совете по инновационной деятельности в системе образования Пермского края и Положения о региональной инновационной площадке Пермского края&quot;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образования и науки Пермского края от 13 ноября 2014 г. N СЭД-26-01-04-977 "Об утверждении Положения об экспертном совете по инновационной деятельности в системе образования Пермского края и Положения о региональной инновационной площадке Пермского края";</w:t>
      </w:r>
    </w:p>
    <w:p>
      <w:pPr>
        <w:pStyle w:val="0"/>
        <w:spacing w:before="200" w:line-rule="auto"/>
        <w:ind w:firstLine="540"/>
        <w:jc w:val="both"/>
      </w:pPr>
      <w:hyperlink w:history="0" r:id="rId12" w:tooltip="Ссылка на КонсультантПлюс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образования и науки Пермского края от 18 декабря 2019 г. N СЭД-26-01-06-1270 "Об утверждении состава экспертного совета по инновационной деятельности в системе образования Пермского края";</w:t>
      </w:r>
    </w:p>
    <w:p>
      <w:pPr>
        <w:pStyle w:val="0"/>
        <w:spacing w:before="200" w:line-rule="auto"/>
        <w:ind w:firstLine="540"/>
        <w:jc w:val="both"/>
      </w:pPr>
      <w:hyperlink w:history="0" r:id="rId13" w:tooltip="Приказ Министерства образования и науки Пермского края от 26.03.2020 N СЭД-26-01-06-279 (ред. от 01.08.2022) &quot;Об утверждении направлений инновационных образовательных программ, соответствующих актуальным направлениям государственной образовательной политики и направленных на решение стратегической задачи развития системы образования Пермского края&quot;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образования и науки Пермского края от 26 марта 2020 г. N СЭД-26-01-06-279 "Об утверждении направлений инновационных образовательных программ, соответствующих актуальным направлениям государственной образовательной политики и направленных на решение стратегической задачи развития системы образования Пермского края";</w:t>
      </w:r>
    </w:p>
    <w:p>
      <w:pPr>
        <w:pStyle w:val="0"/>
        <w:spacing w:before="200" w:line-rule="auto"/>
        <w:ind w:firstLine="540"/>
        <w:jc w:val="both"/>
      </w:pPr>
      <w:hyperlink w:history="0" r:id="rId14" w:tooltip="Приказ Министерства образования и науки Пермского края от 30.10.2020 N 26-01-06-508 &quot;О внесении изменений в Порядок расчета объема дополнительных денежных средств на реализацию инновационных образовательных программ в части развития материально-технической базы, утвержденный Приказом Министерства образования и науки Пермского края от 26 марта 2020 г. N СЭД-26-01-06-279 &quot;Об утверждении направлений инновационных образовательных программ, соответствующих актуальным направлениям государственной образовательной 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образования и науки Пермского края от 30 октября 2020 г. N 26-01-06-508 "О внесении изменений в Порядок расчета объема дополнительных денежных средств на реализацию инновационных образовательных программ в части развития материально-технической базы, утвержденный Приказом Министерства образования и науки Пермского края от 26 марта 2020 г. N СЭД-26-01-06-279 "Об утверждении направлений инновационных образовательных программ, соответствующих актуальным направлениям государственной образовательной политики и направленных на решение стратегической задачи развития системы образования Пермского края";</w:t>
      </w:r>
    </w:p>
    <w:p>
      <w:pPr>
        <w:pStyle w:val="0"/>
        <w:spacing w:before="200" w:line-rule="auto"/>
        <w:ind w:firstLine="540"/>
        <w:jc w:val="both"/>
      </w:pPr>
      <w:hyperlink w:history="0" r:id="rId15" w:tooltip="Приказ Министерства образования и науки Пермского края от 01.08.2022 N 26-01-06-721 &quot;О внесении изменений в отдельные приказы Министерства образования и науки Пермского края по критерию &quot;Наличие инновационной образовательной программы, прошедшей научно-педагогическую экспертизу&quot;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образования и науки Пермского края от 01 августа 2022 г. N 26-01-06-721 "О внесении изменений в отдельные приказы Министерства образования и науки Пермского края по критерию "Наличие инновационной образовательной программы, прошедшей научно-педагогическую экспертизу";</w:t>
      </w:r>
    </w:p>
    <w:p>
      <w:pPr>
        <w:pStyle w:val="0"/>
        <w:spacing w:before="200" w:line-rule="auto"/>
        <w:ind w:firstLine="540"/>
        <w:jc w:val="both"/>
      </w:pPr>
      <w:hyperlink w:history="0" r:id="rId16" w:tooltip="Приказ Министерства образования и науки Пермского края от 18.05.2021 N 26-01-06-556 (ред. от 12.12.2022) &quot;Об утверждении Порядка отбора муниципальных общеобразовательных организаций для предоставления дополнительного финансирования за счет бюджета Пермского края по критерию &quot;Наличие инновационной образовательной программы, прошедшей научно-педагогическую экспертизу&quot;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образования и науки Пермского края от 18 мая 2021 г. N 26-01-06-556 "Об утверждении Порядка отбора муниципальных общеобразовательных организаций для предоставления дополнительного финансирования за счет бюджета Пермского края по критерию "Наличие инновационной образовательной программы, прошедшей научно-педагогическую экспертизу";</w:t>
      </w:r>
    </w:p>
    <w:p>
      <w:pPr>
        <w:pStyle w:val="0"/>
        <w:spacing w:before="200" w:line-rule="auto"/>
        <w:ind w:firstLine="540"/>
        <w:jc w:val="both"/>
      </w:pPr>
      <w:hyperlink w:history="0" r:id="rId17" w:tooltip="Приказ Министерства образования и науки Пермского края от 06.08.2021 N 26-01-06-817 &quot;О внесении изменений в Порядок отбора муниципальных общеобразовательных организаций для предоставления дополнительного финансирования за счет бюджета Пермского края по критерию &quot;Наличие инновационной образовательной программы, прошедшей научно-педагогическую экспертизу&quot;, утвержденный приказом Министерства образования и науки Пермского края от 18 мая 2021 г. N 26-01-06-556&quot;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образования и науки Пермского края от 06 августа 2021 г. N 26-01-06-817 "О внесении изменений в Порядок отбора муниципальных общеобразовательных организаций для предоставления дополнительного финансирования за счет бюджета Пермского края по критерию "Наличие инновационной образовательной программы, прошедшей научно-педагогическую экспертизу", утвержденный приказом Министерства образования и науки Пермского края от 18 мая 2021 г. N 26-01-06-556";</w:t>
      </w:r>
    </w:p>
    <w:p>
      <w:pPr>
        <w:pStyle w:val="0"/>
        <w:spacing w:before="200" w:line-rule="auto"/>
        <w:ind w:firstLine="540"/>
        <w:jc w:val="both"/>
      </w:pPr>
      <w:hyperlink w:history="0" r:id="rId18" w:tooltip="Приказ Министерства образования и науки Пермского края от 05.07.2022 N 26-01-06-633 &quot;О внесении изменений в Порядок отбора муниципальных общеобразовательных организаций для предоставления дополнительного финансирования за счет бюджета Пермского края по критерию &quot;Наличие инновационной образовательной программы, прошедшей научно-педагогическую экспертизу&quot;, утвержденный приказом Министерства образования и науки Пермского края от 18 мая 2021 г. N 26-01-06-556&quot;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образования и науки Пермского края от 05 июля 2022 г. N 26-01-06-633 "О внесении изменений в Порядок отбора муниципальных общеобразовательных организаций для предоставления дополнительного финансирования за счет бюджета Пермского края по критерию "Наличие инновационной образовательной программы, прошедшей научно-педагогическую экспертизу", утвержденный приказом Министерства образования и науки Пермского края от 18 мая 2021 г. N 26-01-06-556";</w:t>
      </w:r>
    </w:p>
    <w:p>
      <w:pPr>
        <w:pStyle w:val="0"/>
        <w:spacing w:before="200" w:line-rule="auto"/>
        <w:ind w:firstLine="540"/>
        <w:jc w:val="both"/>
      </w:pPr>
      <w:hyperlink w:history="0" r:id="rId19" w:tooltip="Приказ Министерства образования и науки Пермского края от 23.07.2021 N 26-01-06-779 (ред. от 12.12.2022) &quot;Об утверждении формы соглашения о взаимодействии по реализации инновационной образовательной программы, прошедшей научно-педагогическую экспертизу&quot;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образования и науки Пермского края от 23 июля 2021 г. N 26-01-06-779 "Об утверждении формы соглашения о взаимодействии по реализации инновационной образовательной программы, прошедшей научно-педагогическую экспертизу";</w:t>
      </w:r>
    </w:p>
    <w:p>
      <w:pPr>
        <w:pStyle w:val="0"/>
        <w:spacing w:before="200" w:line-rule="auto"/>
        <w:ind w:firstLine="540"/>
        <w:jc w:val="both"/>
      </w:pPr>
      <w:hyperlink w:history="0" r:id="rId20" w:tooltip="Приказ Министерства образования и науки Пермского края от 12.12.2022 N 26-01-06-1282 &quot;О внесении изменений в отдельные приказы Министерства образования и науки Пермского края по критерию &quot;Наличие инновационной образовательной программы, прошедшей научно-педагогическую экспертизу&quot;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образования и науки Пермского края от 12 декабря 2022 г. N 26-01-06-1282 "О внесении изменений в отдельные приказы Министерства образования и науки Пермского края по критерию "Наличие инновационной образовательной программы, прошедшей научно-педагогическую экспертизу".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Настоящий приказ вступает в силу с 01 сентября 2023 года, но не ранее дня его официального опубликования.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Контроль за исполнением настоящего приказа возложить на заместителя министра образования и науки Пермского края Звереву Н.Е.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Р.А.КАССИНА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образования</w:t>
      </w:r>
    </w:p>
    <w:p>
      <w:pPr>
        <w:pStyle w:val="0"/>
        <w:jc w:val="right"/>
      </w:pPr>
      <w:r>
        <w:rPr>
          <w:sz w:val="20"/>
        </w:rPr>
        <w:t xml:space="preserve">и науки Пермского края</w:t>
      </w:r>
    </w:p>
    <w:p>
      <w:pPr>
        <w:pStyle w:val="0"/>
        <w:jc w:val="right"/>
      </w:pPr>
      <w:r>
        <w:rPr>
          <w:sz w:val="20"/>
        </w:rPr>
        <w:t xml:space="preserve">от 23.08.2023 N 26-01-06-747</w:t>
      </w:r>
    </w:p>
    <w:p>
      <w:pPr>
        <w:pStyle w:val="0"/>
        <w:jc w:val="both"/>
      </w:pPr>
      <w:r>
        <w:rPr>
          <w:sz w:val="20"/>
        </w:rPr>
      </w:r>
    </w:p>
    <w:bookmarkStart w:id="42" w:name="P42"/>
    <w:bookmarkEnd w:id="42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ПРИЗНАНИЯ ОРГАНИЗАЦИЙ, ОСУЩЕСТВЛЯЮЩИХ ОБРАЗОВАТЕЛЬНУЮ</w:t>
      </w:r>
    </w:p>
    <w:p>
      <w:pPr>
        <w:pStyle w:val="2"/>
        <w:jc w:val="center"/>
      </w:pPr>
      <w:r>
        <w:rPr>
          <w:sz w:val="20"/>
        </w:rPr>
        <w:t xml:space="preserve">ДЕЯТЕЛЬНОСТЬ, И ИНЫХ ДЕЙСТВУЮЩИХ В СФЕРЕ ОБРАЗОВАНИЯ</w:t>
      </w:r>
    </w:p>
    <w:p>
      <w:pPr>
        <w:pStyle w:val="2"/>
        <w:jc w:val="center"/>
      </w:pPr>
      <w:r>
        <w:rPr>
          <w:sz w:val="20"/>
        </w:rPr>
        <w:t xml:space="preserve">ОРГАНИЗАЦИЙ, А ТАКЖЕ ИХ ОБЪЕДИНЕНИЙ, РАСПОЛОЖЕННЫХ</w:t>
      </w:r>
    </w:p>
    <w:p>
      <w:pPr>
        <w:pStyle w:val="2"/>
        <w:jc w:val="center"/>
      </w:pPr>
      <w:r>
        <w:rPr>
          <w:sz w:val="20"/>
        </w:rPr>
        <w:t xml:space="preserve">НА ТЕРРИТОРИИ ПЕРМСКОГО КРАЯ, РЕГИОНАЛЬНЫМИ ИННОВАЦИОННЫМИ</w:t>
      </w:r>
    </w:p>
    <w:p>
      <w:pPr>
        <w:pStyle w:val="2"/>
        <w:jc w:val="center"/>
      </w:pPr>
      <w:r>
        <w:rPr>
          <w:sz w:val="20"/>
        </w:rPr>
        <w:t xml:space="preserve">ПЛОЩАДКАМИ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Настоящий порядок разработан в соответствии со </w:t>
      </w:r>
      <w:hyperlink w:history="0" r:id="rId21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статьей 20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Федерации", </w:t>
      </w:r>
      <w:hyperlink w:history="0" r:id="rId22" w:tooltip="Приказ Минобрнауки России от 22.03.2019 N 21н &quot;Об утверждении Порядка формирования и функционирования инновационной инфраструктуры в системе образования&quot; (Зарегистрировано в Минюсте России 09.08.2019 N 55531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Министерства науки и высшего образования Российской Федерации от 22 марта 2019 г. N 21н "Об утверждении Порядка формирования и функционирования инновационной инфраструктуры в системе образования", </w:t>
      </w:r>
      <w:hyperlink w:history="0" r:id="rId23" w:tooltip="Закон Пермского края от 12.03.2014 N 308-ПК (ред. от 06.09.2023) &quot;Об образовании в Пермском крае&quot; (принят ЗС ПК 20.02.2014) {КонсультантПлюс}">
        <w:r>
          <w:rPr>
            <w:sz w:val="20"/>
            <w:color w:val="0000ff"/>
          </w:rPr>
          <w:t xml:space="preserve">статьей 10</w:t>
        </w:r>
      </w:hyperlink>
      <w:r>
        <w:rPr>
          <w:sz w:val="20"/>
        </w:rPr>
        <w:t xml:space="preserve"> Закона Пермского края от 12 марта 2014 г. N 308-ПК "Об образовании в Пермском крае" и устанавливает процедуру признания организаций, осуществляющих образовательную деятельность, и иных действующих в сфере образования организаций, а также их объединений, расположенных на территории Пермского края, региональными инновационными площадками (далее - организации, порядок).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Инновационная деятельность в сфере образования направлена на совершенствование научного, учебно-методического обеспечения системы образования Пермского края и осуществляется в форме реализации инновационных проектов и программ.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осуществлении инновационной деятельности организации должны обеспечить соблюдение прав и законных интересов участников образовательных отношений, предоставление и получение образования, уровень и качество которого не могут быть ниже требований, установленных федеральным государственным образовательным стандартом, федеральными государственными требованиями, образовательным стандартом.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Региональными инновационными площадками признаются организации независимо от их организационно-правовой формы, типа, ведомственной принадлежности (при их наличии), реализующие инновационные проекты (программы), которые имеют существенное значение для обеспечения развития системы образования Пермского края, с учетом основных направлений социально-экономического, научно-технического развития Пермского края, реализации приоритетных направлений государственной политики Российской Федерации, Пермского края в сфере образования (далее - региональные инновационные площадки).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1.4. Основным направлением деятельности региональных инновационных площадок является совершенствование: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элементов содержания образования и систем воспитания, педагогических технологий, учебно-методических и учебно-лабораторных комплексов, форм, методов и средств обучения и воспитания в организациях, в том числе с использованием ресурсов негосударственного сектора;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инновационных образовательных программ, программ развития организаций, работающих в сложных социальных условиях;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профилей (специализаций) подготовки в сфере среднего профессионального образования, обеспечивающих формирование кадрового и научного потенциала в соответствии с основными направлениями социально-экономического развития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методик подготовки, профессиональной переподготовки и (или) повышения квалификации кадров, в том числе педагогических, научных и научно-педагогических работников и руководящих работников сферы образования, на основе применения современных образовательных технологий;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механизмов, форм и методов управления образованием на разных уровнях, в том числе с использованием современных технологий;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институтов общественного участия в управлении образованием;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механизмов саморегулирования деятельности объединений образовательных организаций и работников сферы образования, а также сетевого взаимодействия образовательных организаций.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1.5. Региональные инновационные площадки осуществляют деятельность в сфере образования по одному или нескольким направлениям как в рамках инновационных проектов (программ), реализуемых Министерством образования и науки Пермского края (далее - Министерство), так и по инициативно разработанным инновационным проектам (программам).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Управление деятельностью региональных инновационных</w:t>
      </w:r>
    </w:p>
    <w:p>
      <w:pPr>
        <w:pStyle w:val="2"/>
        <w:jc w:val="center"/>
      </w:pPr>
      <w:r>
        <w:rPr>
          <w:sz w:val="20"/>
        </w:rPr>
        <w:t xml:space="preserve">площадок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2.1. В целях координации и развития инновационной деятельности в сфере образования в Пермском крае Министерство создает координационный совет по вопросам развития инновационной инфраструктуры в сфере образования Пермского края (далее - координационный совет).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Состав координационного совета утверждается Министерством.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координационный совет входят представители Министерства, а также, по согласованию, представители исполнительно-распорядительных органов, осуществляющих муниципальное управление в сфере образования, организаций, осуществляющих образовательную деятельность, научных организаций, общественных организаций, осуществляющих деятельность в сфере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Возглавляет координационный совет председатель.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состав координационного совета входят заместитель председателя координационного совета, члены координационного совета, секретарь.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Координационный совет осуществляет свою деятельность в соответствии с регламентом, который утверждается на его заседании.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В полномочия координационного совета входят: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2.2.1. подготовка предложений по формированию основных направлений деятельности региональных инновационных площадок;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2.2.2. разработка и утверждение критериев эффективности деятельности региональных инновационных площадок;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2.2.3. организация проведения экспертизы и анализ инновационных проектов и программ, выявление содержания и механизмов, обеспечивающих развитие системы образования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2.2.4. подготовка предложений по использованию результатов деятельности региональных инновационных площадок в массовой образовательной практике;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2.2.5. подготовка предложений Министерству о признании организаций региональными инновационными площадками;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2.2.6. подготовка по запросу Министерства аналитических материалов об эффективности осуществления инновационной деятельности региональными инновационными площадками в соответствии с приоритетными направлениями государственной политики в сфере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Основной формой деятельности координационного совета являются заседания, которые проводятся по мере необходимости, но не реже одного раза в полугодие.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Координационный совет вправе осуществлять свои полномочия, если на его заседании присутствует не менее 2/3 от списочного состава.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Решения координационного совета принимаются простым большинством голосов присутствующих на заседании.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Решения координационного совета оформляются протоколами, которые подписываются всеми членами координационного совета, принимавшими участие в заседании. В протоколах указывается особое мнение членов координационного совета (при его наличии).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равенстве голосов членов координационного совета решающим является голос председателя координационного совета, а при отсутствии председателя - его заместителя, председательствующего на заседании.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Порядок признания организации региональной</w:t>
      </w:r>
    </w:p>
    <w:p>
      <w:pPr>
        <w:pStyle w:val="2"/>
        <w:jc w:val="center"/>
      </w:pPr>
      <w:r>
        <w:rPr>
          <w:sz w:val="20"/>
        </w:rPr>
        <w:t xml:space="preserve">инновационной площадкой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Признание организации региональной инновационной площадкой осуществляется Министерством на основе предложения координационного совета, отраженного в протоколе.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Координационный совет формирует предложения по признанию организации региональной инновационной площадкой на основании результатов экспертизы инновационных проектов (программ) организаций.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Для признания организации региональной инновационной площадкой организацией-соискателем (далее - Соискатель) подается заявка в письменной форме в координационный совет не позднее 1 сентября, которая должна содержать: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наименование и место нахождения, контактные телефоны Соискателя;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цели, задачи и основную идею (идеи) предлагаемого инновационного проекта (программы), обоснование его значимости для развития системы образования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обоснование возможности реализации инновационного проекта (программы) в соответствии с законодательством об образовании;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предложения по распространению и внедрению результатов инновационного проекта (программы) в массовую практику;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обоснование устойчивости результатов инновационного проекта (программы) после окончания ее реализации, включая механизмы его ресурсного обеспечения.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 заявке прилагаются: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решение органа управления организацией в соответствии с Уставом об участии в реализации инновационного проекта (программы);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программа инновационного проекта (программы): исходные теоретические положения, этапы, содержание и методы деятельности, прогнозируемые результаты по каждому этапу, показатели эффективности деятельности, необходимые условия организации работ, средства контроля и обеспечения достоверности результатов, перечень научных и (или) учебно-методических разработок по направлению проекта (программы);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календарный план с указанием сроков реализации инновационного проекта (программы) по этапам и перечень конечных результатов.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 Заявки Соискателей, поступившие в координационный совет, направляются на экспертизу.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 Экспертиза заявки осуществляется экспертным советом. Состав экспертного совета утверждается на заседании координационного совета сроком на 1 календарный год.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состав экспертного совета включаются представители организаций, осуществляющих образовательную деятельность, научных организаций и общественных организаций, осуществляющих деятельность в сфере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 Экспертный совет осуществляет: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экспертизу заявок в течение одного месяца со дня направления координационным советом;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представление заключений в координационный совет о результатах экспертизы заявок.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 Координационный совет рассматривает представленные экспертным советом заключения и представляет не позднее 1 декабря в Министерство предложение о признании организации региональной инновационной площадкой.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 Министерство устанавливает перечень региональных инновационных площадок, входящих в инновационную инфраструктуру системы образования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Признание организации региональной инновационной площадкой осуществляется на период реализации проекта (программы) приказом Министерства.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истечении срока реализации инновационного проекта (программы) по предложению Координационного совета Министерством принимается одно из следующих решений: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 прекращении деятельности региональной инновационной площадки;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 продлении деятельности региональной инновационной площадки.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3.8. Основанием для отказа в признании организации региональной инновационной площадкой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несоответствие заявки установленным настоящим порядком требованиям;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несоответствие заявки актуальным направлениям государственной политики в сфере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несоответствие в заявке между целями, задачами, методами, средствами и ожидаемыми результатами инновационной деятельности.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Повторное представление заявки на признание региональной инновационной площадкой осуществляется не ранее чем через год.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3.9. Деятельность региональной инновационной площадки прекращается досрочно в случаях: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получения промежуточных результатов, свидетельствующих о невозможности или нецелесообразности продолжения реализации инновационного проекта (программы);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ненадлежащего исполнения обязательств, принятых региональной инновационной площадкой, изложенных в проекте (программе);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нарушения организацией, которая признана региональной инновационной площадкой, действующего законодательства при реализации инновационного проекта (программы);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непредставления или несвоевременного представления ежегодного отчета о реализации инновационного проекта (программы).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3.10. Решение об отказе в признании организации региональной инновационной площадкой, о прекращении или продлении ее деятельности по истечении срока реализации инновационного проекта (программы), а также о досрочном прекращении деятельности принимается на заседании Координационного совета и отражается в протоколе.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Деятельность региональных инновационных площадок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4.1. Региональные инновационные площадки осуществляют свою деятельность в соответствии с прилагавшейся к заявке программой реализации инновационного проекта (программы).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4.2. Деятельность региональных инновационных площадок координирует региональный оператор по каждому направлению инновационной деятельности, определяемый приказом Министерства.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Региональный оператор осуществляет: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организационно-аналитическое, консультативное и научно-методическое сопровождение деятельности региональных инновационных площадок;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экспертизу ежегодных отчетов о реализации инновационного проекта (программы) согласно утвержденным критериям эффективности деятельности региональных инновационных площадок;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составление заключений о значимости полученных результатов инновационного проекта (программы) и возможных способах их использования в массовой образовательной практике;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предоставление в координационный совет заключения о необходимости прекращения (в том числе досрочного) деятельности или о продлении деятельности региональной инновационной площадки.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 Региональные инновационные площадки в рамках инновационного проекта (программы):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планируют и осуществляют свою деятельность, при необходимости привлекая научных консультантов;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осуществляют мониторинг реализуемого инновационного проекта (программы);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организуют своевременное и достоверное информационное сопровождение реализации инновационного проекта (программы) путем размещения сведений на официальном сайте организации в информационно-телекоммуникационной сети "Интернет", информируя родителей (законных представителей) несовершеннолетних обучающихся и иных заинтересованных лиц о целях, задачах, механизмах реализации, результативности реализации инновационного проекта (программы).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 Региональные инновационные площадки: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реализуют утвержденный инновационный проект (программу) в установленные сроки;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обеспечивают соблюдение прав и законных интересов участников образовательного процесса;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своевременно информируют регионального оператора о возникших проблемах, препятствующих реализации инновационного проекта (программы), которые могут привести к невыполнению инновационного проекта (программы) или календарного плана работ.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4.5. Региональные инновационные площадки ежегодно в срок до 10 сентября года, следующего за отчетным периодом, представляют отчеты в письменной форме о реализации инновационного проекта (программы) на экспертизу региональному оператору.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4.6. Региональные инновационные площадки в срок до 10 октября года, следующего за отчетным периодом, размещают на своем официальном сайте в информационно-телекоммуникационной сети "Интернет" ежегодный отчет о реализации инновационного проекта (программы).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образования и науки Пермского края от 23.08.2023 N 26-01-06-747</w:t>
            <w:br/>
            <w:t>"Об утверждении Порядка признания ор...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02.10.2023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1C0F05603EB9AE784AFE4C43BB3ED3E6B29A38DA4A35F1D8B66350CD73B13B1429F1F3C38FFBC2B82EDE4E213F7E96FCDE25C268A231S5F" TargetMode = "External"/>
	<Relationship Id="rId8" Type="http://schemas.openxmlformats.org/officeDocument/2006/relationships/hyperlink" Target="consultantplus://offline/ref=1C0F05603EB9AE784AFE4C43BB3ED3E6B59A3EDD483BF1D8B66350CD73B13B143BF1ABC688F9D7ED7F84192C3D37SFF" TargetMode = "External"/>
	<Relationship Id="rId9" Type="http://schemas.openxmlformats.org/officeDocument/2006/relationships/hyperlink" Target="consultantplus://offline/ref=1C0F05603EB9AE784AFE4C55B8528EEDBE9261D34B34FE86E336569A2CE13D4169B1F59FCBBFC4ED7F9A1B243777DCAC9A6ECD68A208247F7DDC84843ES0F" TargetMode = "External"/>
	<Relationship Id="rId10" Type="http://schemas.openxmlformats.org/officeDocument/2006/relationships/hyperlink" Target="consultantplus://offline/ref=1C0F05603EB9AE784AFE4C55B8528EEDBE9261D34B34FE88E235569A2CE13D4169B1F59FCBBFC4ED7F9B1B293977DCAC9A6ECD68A208247F7DDC84843ES0F" TargetMode = "External"/>
	<Relationship Id="rId11" Type="http://schemas.openxmlformats.org/officeDocument/2006/relationships/hyperlink" Target="consultantplus://offline/ref=1C0F05603EB9AE784AFE4C55B8528EEDBE9261D34D35FE8AE23C0B9024B831436EBEAA9ACCAEC4EC7D841A2C217E88FF3DSDF" TargetMode = "External"/>
	<Relationship Id="rId12" Type="http://schemas.openxmlformats.org/officeDocument/2006/relationships/hyperlink" Target="consultantplus://offline/ref=1C0F05603EB9AE784AFE4C5CA1558EEDBE9261D3493CFC89EE3C0B9024B831436EBEAA9ACCAEC4EC7D841A2C217E88FF3DSDF" TargetMode = "External"/>
	<Relationship Id="rId13" Type="http://schemas.openxmlformats.org/officeDocument/2006/relationships/hyperlink" Target="consultantplus://offline/ref=1C0F05603EB9AE784AFE4C55B8528EEDBE9261D34B3BFB86EE32569A2CE13D4169B1F59FD9BF9CE17F98052D3F628AFDDC33S8F" TargetMode = "External"/>
	<Relationship Id="rId14" Type="http://schemas.openxmlformats.org/officeDocument/2006/relationships/hyperlink" Target="consultantplus://offline/ref=1C0F05603EB9AE784AFE4C55B8528EEDBE9261D34B38FD8CE830569A2CE13D4169B1F59FD9BF9CE17F98052D3F628AFDDC33S8F" TargetMode = "External"/>
	<Relationship Id="rId15" Type="http://schemas.openxmlformats.org/officeDocument/2006/relationships/hyperlink" Target="consultantplus://offline/ref=CCA48B9F8AFA8825B0BD3E967ABFCFC36FDA1B235AFD4BFF17BFCE7FE46F2055CFB5E3EC2BF385DC9BC03FE9D59411E6D94BSBF" TargetMode = "External"/>
	<Relationship Id="rId16" Type="http://schemas.openxmlformats.org/officeDocument/2006/relationships/hyperlink" Target="consultantplus://offline/ref=CCA48B9F8AFA8825B0BD3E967ABFCFC36FDA1B235AFD4DF917BACE7FE46F2055CFB5E3EC2BF385DC9BC03FE9D59411E6D94BSBF" TargetMode = "External"/>
	<Relationship Id="rId17" Type="http://schemas.openxmlformats.org/officeDocument/2006/relationships/hyperlink" Target="consultantplus://offline/ref=CCA48B9F8AFA8825B0BD3E967ABFCFC36FDA1B235AFF4DFF15B4CE7FE46F2055CFB5E3EC2BF385DC9BC03FE9D59411E6D94BSBF" TargetMode = "External"/>
	<Relationship Id="rId18" Type="http://schemas.openxmlformats.org/officeDocument/2006/relationships/hyperlink" Target="consultantplus://offline/ref=CCA48B9F8AFA8825B0BD3E967ABFCFC36FDA1B235AFC43FA16BBCE7FE46F2055CFB5E3EC2BF385DC9BC03FE9D59411E6D94BSBF" TargetMode = "External"/>
	<Relationship Id="rId19" Type="http://schemas.openxmlformats.org/officeDocument/2006/relationships/hyperlink" Target="consultantplus://offline/ref=CCA48B9F8AFA8825B0BD3E967ABFCFC36FDA1B235AFD4DF917BBCE7FE46F2055CFB5E3EC2BF385DC9BC03FE9D59411E6D94BSBF" TargetMode = "External"/>
	<Relationship Id="rId20" Type="http://schemas.openxmlformats.org/officeDocument/2006/relationships/hyperlink" Target="consultantplus://offline/ref=CCA48B9F8AFA8825B0BD3E967ABFCFC36FDA1B235AFD4DF816BBCE7FE46F2055CFB5E3EC2BF385DC9BC03FE9D59411E6D94BSBF" TargetMode = "External"/>
	<Relationship Id="rId21" Type="http://schemas.openxmlformats.org/officeDocument/2006/relationships/hyperlink" Target="consultantplus://offline/ref=CCA48B9F8AFA8825B0BD3E8079D392C863D2422A5BF341AE4BE9C828BB3F26008FF5E5B07DB7DB85CA8674E5D5880DE7DBA61285734DS3F" TargetMode = "External"/>
	<Relationship Id="rId22" Type="http://schemas.openxmlformats.org/officeDocument/2006/relationships/hyperlink" Target="consultantplus://offline/ref=CCA48B9F8AFA8825B0BD3E8079D392C864D2442D59FD41AE4BE9C828BB3F26009DF5BDB57AB5CED09BDC23E8D748S9F" TargetMode = "External"/>
	<Relationship Id="rId23" Type="http://schemas.openxmlformats.org/officeDocument/2006/relationships/hyperlink" Target="consultantplus://offline/ref=CCA48B9F8AFA8825B0BD3E967ABFCFC36FDA1B235AF24EF01EBCCE7FE46F2055CFB5E3EC39F3DDD09BC221E0DD8147B79FED1D8573CE95086F72A0A74ES2F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4023.00.09</Application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образования и науки Пермского края от 23.08.2023 N 26-01-06-747
"Об утверждении Порядка признания организаций, осуществляющих образовательную деятельность, и иных действующих в сфере образования организаций, а также их объединений, расположенных на территории Пермского края, региональными инновационными площадками"</dc:title>
  <dcterms:created xsi:type="dcterms:W3CDTF">2023-10-02T05:18:55Z</dcterms:created>
</cp:coreProperties>
</file>