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Минпросвещения России от 06.11.2024 N 779</w:t>
              <w:br/>
              <w:t xml:space="preserve">"Об утверждении перечня документов, подготовка которых осуществляется педагогическими работниками при реализации основных общеобразовательных программ, образовательных программ среднего профессионального образования"</w:t>
              <w:br/>
              <w:t xml:space="preserve">(Зарегистрировано в Минюсте России 04.12.2024 N 80454)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19.02.2025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0"/>
        </w:rPr>
      </w:r>
    </w:p>
    <w:p>
      <w:pPr>
        <w:pStyle w:val="0"/>
        <w:outlineLvl w:val="0"/>
      </w:pPr>
      <w:r>
        <w:rPr>
          <w:sz w:val="20"/>
        </w:rPr>
        <w:t xml:space="preserve">Зарегистрировано в Минюсте России 4 декабря 2024 г. N 80454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МИНИСТЕРСТВО ПРОСВЕЩЕНИЯ РОССИЙСКОЙ ФЕДЕРАЦИИ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ПРИКАЗ</w:t>
      </w:r>
    </w:p>
    <w:p>
      <w:pPr>
        <w:pStyle w:val="2"/>
        <w:jc w:val="center"/>
      </w:pPr>
      <w:r>
        <w:rPr>
          <w:sz w:val="20"/>
        </w:rPr>
        <w:t xml:space="preserve">от 6 ноября 2024 г. N 779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ОБ УТВЕРЖДЕНИИ ПЕРЕЧНЯ</w:t>
      </w:r>
    </w:p>
    <w:p>
      <w:pPr>
        <w:pStyle w:val="2"/>
        <w:jc w:val="center"/>
      </w:pPr>
      <w:r>
        <w:rPr>
          <w:sz w:val="20"/>
        </w:rPr>
        <w:t xml:space="preserve">ДОКУМЕНТОВ, ПОДГОТОВКА КОТОРЫХ ОСУЩЕСТВЛЯЕТСЯ</w:t>
      </w:r>
    </w:p>
    <w:p>
      <w:pPr>
        <w:pStyle w:val="2"/>
        <w:jc w:val="center"/>
      </w:pPr>
      <w:r>
        <w:rPr>
          <w:sz w:val="20"/>
        </w:rPr>
        <w:t xml:space="preserve">ПЕДАГОГИЧЕСКИМИ РАБОТНИКАМИ ПРИ РЕАЛИЗАЦИИ ОСНОВНЫХ</w:t>
      </w:r>
    </w:p>
    <w:p>
      <w:pPr>
        <w:pStyle w:val="2"/>
        <w:jc w:val="center"/>
      </w:pPr>
      <w:r>
        <w:rPr>
          <w:sz w:val="20"/>
        </w:rPr>
        <w:t xml:space="preserve">ОБЩЕОБРАЗОВАТЕЛЬНЫХ ПРОГРАММ, ОБРАЗОВАТЕЛЬНЫХ ПРОГРАММ</w:t>
      </w:r>
    </w:p>
    <w:p>
      <w:pPr>
        <w:pStyle w:val="2"/>
        <w:jc w:val="center"/>
      </w:pPr>
      <w:r>
        <w:rPr>
          <w:sz w:val="20"/>
        </w:rPr>
        <w:t xml:space="preserve">СРЕДНЕГО ПРОФЕССИОНАЛЬНОГО ОБРАЗОВАНИЯ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соответствии с </w:t>
      </w:r>
      <w:hyperlink w:history="0" r:id="rId7" w:tooltip="Федеральный закон от 29.12.2012 N 273-ФЗ (ред. от 28.12.2024) &quot;Об образовании в Российской Федерации&quot; {КонсультантПлюс}">
        <w:r>
          <w:rPr>
            <w:sz w:val="20"/>
            <w:color w:val="0000ff"/>
          </w:rPr>
          <w:t xml:space="preserve">частью 6.1 статьи 47</w:t>
        </w:r>
      </w:hyperlink>
      <w:r>
        <w:rPr>
          <w:sz w:val="20"/>
        </w:rPr>
        <w:t xml:space="preserve"> Федерального закона от 29 декабря 2012 г. N 273-ФЗ "Об образовании в Российской Федерации", </w:t>
      </w:r>
      <w:hyperlink w:history="0" r:id="rId8" w:tooltip="Постановление Правительства РФ от 28.07.2018 N 884 (ред. от 17.10.2024) &quot;Об утверждении Положения о Министерстве просвещения Российской Федерации и признании утратившими силу некоторых актов Правительства Российской Федерации&quot; (с изм. и доп., вступ. в силу с 05.02.2025) {КонсультантПлюс}">
        <w:r>
          <w:rPr>
            <w:sz w:val="20"/>
            <w:color w:val="0000ff"/>
          </w:rPr>
          <w:t xml:space="preserve">пунктом 1</w:t>
        </w:r>
      </w:hyperlink>
      <w:r>
        <w:rPr>
          <w:sz w:val="20"/>
        </w:rPr>
        <w:t xml:space="preserve"> и </w:t>
      </w:r>
      <w:hyperlink w:history="0" r:id="rId9" w:tooltip="Постановление Правительства РФ от 28.07.2018 N 884 (ред. от 17.10.2024) &quot;Об утверждении Положения о Министерстве просвещения Российской Федерации и признании утратившими силу некоторых актов Правительства Российской Федерации&quot; (с изм. и доп., вступ. в силу с 05.02.2025) {КонсультантПлюс}">
        <w:r>
          <w:rPr>
            <w:sz w:val="20"/>
            <w:color w:val="0000ff"/>
          </w:rPr>
          <w:t xml:space="preserve">подпунктом 4.2.52(6) пункта 4</w:t>
        </w:r>
      </w:hyperlink>
      <w:r>
        <w:rPr>
          <w:sz w:val="20"/>
        </w:rPr>
        <w:t xml:space="preserve"> Положения о Министерстве просвещения Российской Федерации, утвержденного постановлением Правительства Российской Федерации от 28 июля 2018 г. N 884, приказываю: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 Утвердить прилагаемый </w:t>
      </w:r>
      <w:hyperlink w:history="0" w:anchor="P32" w:tooltip="ПЕРЕЧЕНЬ">
        <w:r>
          <w:rPr>
            <w:sz w:val="20"/>
            <w:color w:val="0000ff"/>
          </w:rPr>
          <w:t xml:space="preserve">перечень</w:t>
        </w:r>
      </w:hyperlink>
      <w:r>
        <w:rPr>
          <w:sz w:val="20"/>
        </w:rPr>
        <w:t xml:space="preserve"> документов, подготовка которых осуществляется педагогическими работниками при реализации основных общеобразовательных программ, образовательных программ среднего профессионального образования.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Признать утратившим силу </w:t>
      </w:r>
      <w:hyperlink w:history="0" r:id="rId10" w:tooltip="Приказ Минпросвещения России от 21.07.2022 N 582 &quot;Об утверждении перечня документации, подготовка которой осуществляется педагогическими работниками при реализации основных общеобразовательных программ&quot; (Зарегистрировано в Минюсте России 22.08.2022 N 69724) {КонсультантПлюс}">
        <w:r>
          <w:rPr>
            <w:sz w:val="20"/>
            <w:color w:val="0000ff"/>
          </w:rPr>
          <w:t xml:space="preserve">приказ</w:t>
        </w:r>
      </w:hyperlink>
      <w:r>
        <w:rPr>
          <w:sz w:val="20"/>
        </w:rPr>
        <w:t xml:space="preserve"> Министерства просвещения Российской Федерации от 21 июля 2022 г. N 582 "Об утверждении перечня документации, подготовка которой осуществляется педагогическими работниками при реализации основных общеобразовательных программ" (зарегистрирован Министерством юстиции Российской Федерации 22 августа 2022 г., регистрационный N 69724).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Настоящий приказ вступает в силу с 1 марта 2025 года.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Министр</w:t>
      </w:r>
    </w:p>
    <w:p>
      <w:pPr>
        <w:pStyle w:val="0"/>
        <w:jc w:val="right"/>
      </w:pPr>
      <w:r>
        <w:rPr>
          <w:sz w:val="20"/>
        </w:rPr>
        <w:t xml:space="preserve">С.С.КРАВЦОВ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Утвержден</w:t>
      </w:r>
    </w:p>
    <w:p>
      <w:pPr>
        <w:pStyle w:val="0"/>
        <w:jc w:val="right"/>
      </w:pPr>
      <w:r>
        <w:rPr>
          <w:sz w:val="20"/>
        </w:rPr>
        <w:t xml:space="preserve">приказом Министерства просвещения</w:t>
      </w:r>
    </w:p>
    <w:p>
      <w:pPr>
        <w:pStyle w:val="0"/>
        <w:jc w:val="right"/>
      </w:pPr>
      <w:r>
        <w:rPr>
          <w:sz w:val="20"/>
        </w:rPr>
        <w:t xml:space="preserve">Российской Федерации</w:t>
      </w:r>
    </w:p>
    <w:p>
      <w:pPr>
        <w:pStyle w:val="0"/>
        <w:jc w:val="right"/>
      </w:pPr>
      <w:r>
        <w:rPr>
          <w:sz w:val="20"/>
        </w:rPr>
        <w:t xml:space="preserve">от 6 ноября 2024 г. N 779</w:t>
      </w:r>
    </w:p>
    <w:p>
      <w:pPr>
        <w:pStyle w:val="0"/>
        <w:jc w:val="both"/>
      </w:pPr>
      <w:r>
        <w:rPr>
          <w:sz w:val="20"/>
        </w:rPr>
      </w:r>
    </w:p>
    <w:bookmarkStart w:id="32" w:name="P32"/>
    <w:bookmarkEnd w:id="32"/>
    <w:p>
      <w:pPr>
        <w:pStyle w:val="2"/>
        <w:jc w:val="center"/>
      </w:pPr>
      <w:r>
        <w:rPr>
          <w:sz w:val="20"/>
        </w:rPr>
        <w:t xml:space="preserve">ПЕРЕЧЕНЬ</w:t>
      </w:r>
    </w:p>
    <w:p>
      <w:pPr>
        <w:pStyle w:val="2"/>
        <w:jc w:val="center"/>
      </w:pPr>
      <w:r>
        <w:rPr>
          <w:sz w:val="20"/>
        </w:rPr>
        <w:t xml:space="preserve">ДОКУМЕНТОВ, ПОДГОТОВКА КОТОРЫХ ОСУЩЕСТВЛЯЕТСЯ</w:t>
      </w:r>
    </w:p>
    <w:p>
      <w:pPr>
        <w:pStyle w:val="2"/>
        <w:jc w:val="center"/>
      </w:pPr>
      <w:r>
        <w:rPr>
          <w:sz w:val="20"/>
        </w:rPr>
        <w:t xml:space="preserve">ПЕДАГОГИЧЕСКИМИ РАБОТНИКАМИ ПРИ РЕАЛИЗАЦИИ ОСНОВНЫХ</w:t>
      </w:r>
    </w:p>
    <w:p>
      <w:pPr>
        <w:pStyle w:val="2"/>
        <w:jc w:val="center"/>
      </w:pPr>
      <w:r>
        <w:rPr>
          <w:sz w:val="20"/>
        </w:rPr>
        <w:t xml:space="preserve">ОБЩЕОБРАЗОВАТЕЛЬНЫХ ПРОГРАММ, ОБРАЗОВАТЕЛЬНЫХ ПРОГРАММ</w:t>
      </w:r>
    </w:p>
    <w:p>
      <w:pPr>
        <w:pStyle w:val="2"/>
        <w:jc w:val="center"/>
      </w:pPr>
      <w:r>
        <w:rPr>
          <w:sz w:val="20"/>
        </w:rPr>
        <w:t xml:space="preserve">СРЕДНЕГО ПРОФЕССИОНАЛЬНОГО ОБРАЗОВАНИЯ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381"/>
        <w:gridCol w:w="2381"/>
        <w:gridCol w:w="4309"/>
      </w:tblGrid>
      <w:tr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Порядковый номер строки перечня документов, подготовка которых осуществляется педагогическими работниками при реализации основных общеобразовательных программ, образовательных программ среднего профессионального образования</w:t>
            </w:r>
          </w:p>
        </w:tc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Порядковый номер документа, подготовка которого осуществляется педагогическими работниками при реализации основных общеобразовательных программ, образовательных программ среднего профессионального образования</w:t>
            </w:r>
          </w:p>
        </w:tc>
        <w:tc>
          <w:tcPr>
            <w:tcW w:w="43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Документы, подготовка которых осуществляется педагогическими работниками при реализации основных общеобразовательных программ, образовательных программ среднего профессионального образования</w:t>
            </w:r>
          </w:p>
        </w:tc>
      </w:tr>
      <w:tr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  <w:tc>
          <w:tcPr>
            <w:gridSpan w:val="2"/>
            <w:tcW w:w="6690" w:type="dxa"/>
          </w:tcPr>
          <w:p>
            <w:pPr>
              <w:pStyle w:val="0"/>
              <w:outlineLvl w:val="1"/>
              <w:jc w:val="center"/>
            </w:pPr>
            <w:r>
              <w:rPr>
                <w:sz w:val="20"/>
              </w:rPr>
              <w:t xml:space="preserve">1. Документы, подготовка которых осуществляется педагогическими работниками при реализации основных общеобразовательных программ</w:t>
            </w:r>
          </w:p>
        </w:tc>
      </w:tr>
      <w:tr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1.1.</w:t>
            </w:r>
          </w:p>
        </w:tc>
        <w:tc>
          <w:tcPr>
            <w:tcW w:w="43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Документы, подготовка которых осуществляется педагогическими работниками при реализации образовательных программ дошкольного образования</w:t>
            </w:r>
          </w:p>
        </w:tc>
      </w:tr>
      <w:tr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1.1.1.</w:t>
            </w:r>
          </w:p>
        </w:tc>
        <w:tc>
          <w:tcPr>
            <w:tcW w:w="43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Журнал посещаемости</w:t>
            </w:r>
          </w:p>
        </w:tc>
      </w:tr>
      <w:tr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</w:t>
            </w:r>
          </w:p>
        </w:tc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1.1.2.</w:t>
            </w:r>
          </w:p>
        </w:tc>
        <w:tc>
          <w:tcPr>
            <w:tcW w:w="43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Календарно-тематический план</w:t>
            </w:r>
          </w:p>
        </w:tc>
      </w:tr>
      <w:tr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1.2.</w:t>
            </w:r>
          </w:p>
        </w:tc>
        <w:tc>
          <w:tcPr>
            <w:tcW w:w="43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Документы, подготовка которых осуществляется педагогическими работниками при реализации образовательных программ начального общего, основного общего и среднего общего образования</w:t>
            </w:r>
          </w:p>
        </w:tc>
      </w:tr>
      <w:tr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</w:t>
            </w:r>
          </w:p>
        </w:tc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1.2.1.</w:t>
            </w:r>
          </w:p>
        </w:tc>
        <w:tc>
          <w:tcPr>
            <w:tcW w:w="43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Рабочая программа учебного предмета, учебного курса (в том числе внеурочной деятельности), учебного модуля</w:t>
            </w:r>
          </w:p>
        </w:tc>
      </w:tr>
      <w:tr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7</w:t>
            </w:r>
          </w:p>
        </w:tc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1.2.2.</w:t>
            </w:r>
          </w:p>
        </w:tc>
        <w:tc>
          <w:tcPr>
            <w:tcW w:w="43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Журнал учета успеваемости</w:t>
            </w:r>
          </w:p>
        </w:tc>
      </w:tr>
      <w:tr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8</w:t>
            </w:r>
          </w:p>
        </w:tc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1.2.3.</w:t>
            </w:r>
          </w:p>
        </w:tc>
        <w:tc>
          <w:tcPr>
            <w:tcW w:w="43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Журнал внеурочной деятельности (для педагогических работников, осуществляющих внеурочную деятельность)</w:t>
            </w:r>
          </w:p>
        </w:tc>
      </w:tr>
      <w:tr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9</w:t>
            </w:r>
          </w:p>
        </w:tc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1.2.4</w:t>
            </w:r>
          </w:p>
        </w:tc>
        <w:tc>
          <w:tcPr>
            <w:tcW w:w="43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План воспитательной работы (для педагогических работников, осуществляющих функцию классного руководства)</w:t>
            </w:r>
          </w:p>
        </w:tc>
      </w:tr>
      <w:tr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</w:t>
            </w:r>
          </w:p>
        </w:tc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1.2.5</w:t>
            </w:r>
          </w:p>
        </w:tc>
        <w:tc>
          <w:tcPr>
            <w:tcW w:w="43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Характеристика на обучающегося (по запросу, для педагогических работников, осуществляющих функцию классного руководства)</w:t>
            </w:r>
          </w:p>
        </w:tc>
      </w:tr>
      <w:tr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11</w:t>
            </w:r>
          </w:p>
        </w:tc>
        <w:tc>
          <w:tcPr>
            <w:gridSpan w:val="2"/>
            <w:tcW w:w="6690" w:type="dxa"/>
          </w:tcPr>
          <w:p>
            <w:pPr>
              <w:pStyle w:val="0"/>
              <w:outlineLvl w:val="1"/>
              <w:jc w:val="center"/>
            </w:pPr>
            <w:r>
              <w:rPr>
                <w:sz w:val="20"/>
              </w:rPr>
              <w:t xml:space="preserve">2. Документы, подготовка которых осуществляется педагогическими работниками при реализации образовательных программ среднего профессионального образования</w:t>
            </w:r>
          </w:p>
        </w:tc>
      </w:tr>
      <w:tr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12</w:t>
            </w:r>
          </w:p>
        </w:tc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2.1.</w:t>
            </w:r>
          </w:p>
        </w:tc>
        <w:tc>
          <w:tcPr>
            <w:tcW w:w="43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Рабочая программа дисциплины (модуля) и (или) практики</w:t>
            </w:r>
          </w:p>
        </w:tc>
      </w:tr>
      <w:tr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13</w:t>
            </w:r>
          </w:p>
        </w:tc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2.2.</w:t>
            </w:r>
          </w:p>
        </w:tc>
        <w:tc>
          <w:tcPr>
            <w:tcW w:w="43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Экзаменационная и (или) зачетная ведомости</w:t>
            </w:r>
          </w:p>
        </w:tc>
      </w:tr>
      <w:tr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14</w:t>
            </w:r>
          </w:p>
        </w:tc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2.3.</w:t>
            </w:r>
          </w:p>
        </w:tc>
        <w:tc>
          <w:tcPr>
            <w:tcW w:w="43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Журнал учета успеваемости</w:t>
            </w:r>
          </w:p>
        </w:tc>
      </w:tr>
      <w:tr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15</w:t>
            </w:r>
          </w:p>
        </w:tc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2.4.</w:t>
            </w:r>
          </w:p>
        </w:tc>
        <w:tc>
          <w:tcPr>
            <w:tcW w:w="43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План воспитательной работы (для преподавателей, осуществляющих функцию классного руководства или кураторства)</w:t>
            </w:r>
          </w:p>
        </w:tc>
      </w:tr>
      <w:tr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16</w:t>
            </w:r>
          </w:p>
        </w:tc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2.5</w:t>
            </w:r>
          </w:p>
        </w:tc>
        <w:tc>
          <w:tcPr>
            <w:tcW w:w="43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Характеристика на обучающегося (по запросу, для преподавателей, осуществляющих функцию классного руководства или кураторства)</w:t>
            </w:r>
          </w:p>
        </w:tc>
      </w:tr>
      <w:tr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17</w:t>
            </w:r>
          </w:p>
        </w:tc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2.6</w:t>
            </w:r>
          </w:p>
        </w:tc>
        <w:tc>
          <w:tcPr>
            <w:tcW w:w="43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Журнал практики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Минпросвещения России от 06.11.2024 N 779</w:t>
            <w:br/>
            <w:t>"Об утверждении перечня документов, подготовка которых осуществляется п...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19.02.2025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RZR&amp;n=494980&amp;dst=733" TargetMode = "External"/>
	<Relationship Id="rId8" Type="http://schemas.openxmlformats.org/officeDocument/2006/relationships/hyperlink" Target="https://login.consultant.ru/link/?req=doc&amp;base=RZR&amp;n=488562&amp;dst=100015" TargetMode = "External"/>
	<Relationship Id="rId9" Type="http://schemas.openxmlformats.org/officeDocument/2006/relationships/hyperlink" Target="https://login.consultant.ru/link/?req=doc&amp;base=RZR&amp;n=488562&amp;dst=38" TargetMode = "External"/>
	<Relationship Id="rId10" Type="http://schemas.openxmlformats.org/officeDocument/2006/relationships/hyperlink" Target="https://login.consultant.ru/link/?req=doc&amp;base=RZR&amp;n=424894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4024.00.51</Application>
  <Company>КонсультантПлюс Версия 4024.00.51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Минпросвещения России от 06.11.2024 N 779
"Об утверждении перечня документов, подготовка которых осуществляется педагогическими работниками при реализации основных общеобразовательных программ, образовательных программ среднего профессионального образования"
(Зарегистрировано в Минюсте России 04.12.2024 N 80454)</dc:title>
  <dcterms:created xsi:type="dcterms:W3CDTF">2025-02-19T11:31:24Z</dcterms:created>
</cp:coreProperties>
</file>