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03" w:rsidRDefault="002533B1">
      <w:pPr>
        <w:pStyle w:val="ConsPlusNormal0"/>
        <w:jc w:val="right"/>
        <w:outlineLvl w:val="0"/>
      </w:pPr>
      <w:r>
        <w:t>УТВЕРЖДЕН</w:t>
      </w:r>
    </w:p>
    <w:p w:rsidR="00B96D03" w:rsidRDefault="002533B1">
      <w:pPr>
        <w:pStyle w:val="ConsPlusNormal0"/>
        <w:jc w:val="right"/>
      </w:pPr>
      <w:r>
        <w:t>постановлением</w:t>
      </w:r>
    </w:p>
    <w:p w:rsidR="00B96D03" w:rsidRDefault="002533B1">
      <w:pPr>
        <w:pStyle w:val="ConsPlusNormal0"/>
        <w:jc w:val="right"/>
      </w:pPr>
      <w:r>
        <w:t>администрации Кунгурского</w:t>
      </w:r>
    </w:p>
    <w:p w:rsidR="00B96D03" w:rsidRDefault="002533B1">
      <w:pPr>
        <w:pStyle w:val="ConsPlusNormal0"/>
        <w:jc w:val="right"/>
      </w:pPr>
      <w:r>
        <w:t>муниципального округа</w:t>
      </w:r>
    </w:p>
    <w:p w:rsidR="00B96D03" w:rsidRDefault="002533B1">
      <w:pPr>
        <w:pStyle w:val="ConsPlusNormal0"/>
        <w:jc w:val="right"/>
      </w:pPr>
      <w:r>
        <w:t>Пермского края</w:t>
      </w:r>
    </w:p>
    <w:p w:rsidR="00B96D03" w:rsidRDefault="002533B1">
      <w:pPr>
        <w:pStyle w:val="ConsPlusNormal0"/>
        <w:jc w:val="right"/>
      </w:pPr>
      <w:r>
        <w:t>от 12.11.2021 N 1300-171-01-09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</w:pPr>
      <w:bookmarkStart w:id="0" w:name="P43"/>
      <w:bookmarkEnd w:id="0"/>
      <w:r>
        <w:t>ПОРЯДОК</w:t>
      </w:r>
    </w:p>
    <w:p w:rsidR="00B96D03" w:rsidRDefault="002533B1">
      <w:pPr>
        <w:pStyle w:val="ConsPlusTitle0"/>
        <w:jc w:val="center"/>
      </w:pPr>
      <w:r>
        <w:t>РАСЧЕТА РАЗМЕРА ПЛАТЫ, ВЗИМАЕМОЙ С РОДИТЕЛЕЙ (ЗАКОННЫХ</w:t>
      </w:r>
    </w:p>
    <w:p w:rsidR="00B96D03" w:rsidRDefault="002533B1">
      <w:pPr>
        <w:pStyle w:val="ConsPlusTitle0"/>
        <w:jc w:val="center"/>
      </w:pPr>
      <w:r>
        <w:t>ПРЕДСТАВИТЕЛЕЙ) ЗА ПРИСМОТР И УХОД ЗА ДЕТЬМИ, ОСВАИВАЮЩИМИ</w:t>
      </w:r>
    </w:p>
    <w:p w:rsidR="00B96D03" w:rsidRDefault="002533B1">
      <w:pPr>
        <w:pStyle w:val="ConsPlusTitle0"/>
        <w:jc w:val="center"/>
      </w:pPr>
      <w:r>
        <w:t>ОБРАЗОВАТЕЛЬНЫЕ ПРОГРАММЫ ДОШКОЛЬНОГО ОБРАЗОВАНИЯ</w:t>
      </w:r>
    </w:p>
    <w:p w:rsidR="00B96D03" w:rsidRDefault="002533B1">
      <w:pPr>
        <w:pStyle w:val="ConsPlusTitle0"/>
        <w:jc w:val="center"/>
      </w:pPr>
      <w:r>
        <w:t>В МУНИЦИПАЛЬНЫХ ОРГАНИЗАЦИЯХ, ОСУЩЕСТВЛЯЮЩИХ ОБРАЗОВАТЕЛЬНУЮ</w:t>
      </w:r>
    </w:p>
    <w:p w:rsidR="00B96D03" w:rsidRDefault="002533B1">
      <w:pPr>
        <w:pStyle w:val="ConsPlusTitle0"/>
        <w:jc w:val="center"/>
      </w:pPr>
      <w:r>
        <w:t>ДЕЯТЕЛЬНОСТЬ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I. Общие положения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t>1. Порядок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(далее - Порядок), регулирует вопросы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деятельность, подведомственных Управлению образования администрации Кунгурского муниципального округа Пермского края (далее соответственно - муниципальные образовательные организации, Управление образования).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2. Предметом регулирования настоящего Порядка является экономически обоснованное распределение затрат между родителями (законными представителями) детей и бюджетом Кунгурского муниципального округа Пермского края (далее - бюджет округа) на присмотр и уход за детьми, осваивающими образовательные программы дошкольного образования в муниципальных образовательных организациях.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3. Настоящий Порядок определяет: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порядок расчета размера, установления и утверждения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(далее - родительская плата);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порядок взимания с родителей (законных представителей) родительской платы и расходования ее муниципальными образовательными организациями;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порядок и условия предоставления родителям (законным представителям) льгот по родительской плате (далее - льготы).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II. Порядок расчета размера, установления и утверждения</w:t>
      </w:r>
    </w:p>
    <w:p w:rsidR="00B96D03" w:rsidRDefault="002533B1">
      <w:pPr>
        <w:pStyle w:val="ConsPlusTitle0"/>
        <w:jc w:val="center"/>
      </w:pPr>
      <w:r>
        <w:t>родительской платы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bookmarkStart w:id="1" w:name="P62"/>
      <w:bookmarkEnd w:id="1"/>
      <w:r>
        <w:t>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приобретение: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продуктов питания для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мягкого инвентаря;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чистящих и моющих средств.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2" w:name="P66"/>
      <w:bookmarkEnd w:id="2"/>
      <w:r>
        <w:t xml:space="preserve">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</w:t>
      </w:r>
      <w:hyperlink r:id="rId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и средней рыночной стоимости приобретения единицы продукта питания.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3" w:name="P67"/>
      <w:bookmarkEnd w:id="3"/>
      <w:r>
        <w:lastRenderedPageBreak/>
        <w:t>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календарных месяцев периода, предшествующего производимому расчету на 2021 год, а в последующие годы с применением среднегодового индекса потребительских цен.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7. Родительская плата дифференцируется в зависимости от возраста ребенка (от 1 года до 3 лет и от 3 лет до 7 лет (включительно) и продолжительности его пребывания в муниципальной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Коэффициент продолжительности пребывания ребенка в муниципальной образовательной организации устанавливается: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при режимах сокращенного дня (10,5 часа) и полного дня (12 часов) - 1;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при режиме кратковременного пребывания (4 часа) - 0,45.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8. Расчет расходов, включаемых в состав затрат на присмотр и уход за детьми, в том числе на организацию питания детей, и их утверждение в составе нормативных затрат на оказание муниципальной услуги "Присмотр и уход" осуществляется ежегодно на очередной финансовый год согласно методике, утвержденной распоряжением начальника Управления образования, с учетом </w:t>
      </w:r>
      <w:hyperlink w:anchor="P62" w:tooltip="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">
        <w:r>
          <w:rPr>
            <w:color w:val="0000FF"/>
          </w:rPr>
          <w:t>пунктов 4</w:t>
        </w:r>
      </w:hyperlink>
      <w:r>
        <w:t xml:space="preserve">, </w:t>
      </w:r>
      <w:hyperlink w:anchor="P66" w:tooltip="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СанПиН 2.3/2.4.3590-20 &quot;Санитарно-эпидемио">
        <w:r>
          <w:rPr>
            <w:color w:val="0000FF"/>
          </w:rPr>
          <w:t>5</w:t>
        </w:r>
      </w:hyperlink>
      <w:r>
        <w:t xml:space="preserve">, </w:t>
      </w:r>
      <w:hyperlink w:anchor="P67" w:tooltip="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9. Размер родительской платы утверждается постановлением администрации Кунгурского муниципального округа Пермского края до утверждения бюджета муниципального округа на очередной финансовый год и не может превышать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устанавливаемого постановлением Правительства Пермского края.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III. Порядок взимания с родителей (законных представителей)</w:t>
      </w:r>
    </w:p>
    <w:p w:rsidR="00B96D03" w:rsidRDefault="002533B1">
      <w:pPr>
        <w:pStyle w:val="ConsPlusTitle0"/>
        <w:jc w:val="center"/>
      </w:pPr>
      <w:r>
        <w:t>родительской платы и расходования ее муниципальными</w:t>
      </w:r>
    </w:p>
    <w:p w:rsidR="00B96D03" w:rsidRDefault="002533B1">
      <w:pPr>
        <w:pStyle w:val="ConsPlusTitle0"/>
        <w:jc w:val="center"/>
      </w:pPr>
      <w:r>
        <w:t>образовательными организациями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Normal0"/>
        <w:ind w:firstLine="540"/>
        <w:jc w:val="both"/>
      </w:pPr>
      <w:r>
        <w:t>10. Родительская плата взимается муниципальными образовательными организациями и вносится родителями (законными представителями) ребенка на основании заключенного между ними договора об образовании.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11. Начисление родительской платы в муниципальных образовательных организациях производится бухгалтерской службой данных организаций или, в случае передачи оказания услуг по ведению бухгалтерского учета и отчетности, МКУ "ЦБУ" (далее - бухгалтерская служба) на основании табеля учета посещаемости детей за прошедший месяц посещения ребенком образовательной организации. Родительская плата начисляется за дни фактического пребывания ребенка в муниципальной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12. Табель учета посещаемости детей предоставляется муниципальной образовательной организацией в бухгалтерскую службу не позднее 1 числа месяца, следующего за месяцем посещения ребенком образовательной организации.</w:t>
      </w:r>
    </w:p>
    <w:p w:rsidR="00B96D03" w:rsidRDefault="009A2A10">
      <w:pPr>
        <w:pStyle w:val="ConsPlusNormal0"/>
        <w:spacing w:before="200"/>
        <w:ind w:firstLine="540"/>
        <w:jc w:val="both"/>
      </w:pPr>
      <w:r w:rsidRPr="009A2A10">
        <w:t>13. Для внесения родительской платы муниципальные образовательные организации предоставляют родителям (законным представителям) не позднее 10 числа каждого месяца квитанцию с указанием суммы родительской платы. Внесение платы родителями (законными представителями) производится путем безналичного перечисления денежных средств на лицевой счет муниципальной образовательной организации, открытый в Управлении финансов и экономики администрации Кунгурского муниципального округа Пермского края, до 15-го числа каждого месяца, следующего за месяцем посещения ребенком образовательной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14. Внесенная родительская плата родителем (законным представителем) в большем размере засчитывается при оплате за следующий месяц.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В случае отчисления ребенка из муниципальной образовательной организации излишне внесенная сумма родительской платы перечисляется бухгалтерской службой на счет, открытый родителю (законному </w:t>
      </w:r>
      <w:r>
        <w:lastRenderedPageBreak/>
        <w:t>представителю) в кредитной организации, в течение 7 рабочих дней с момента предоставления документов: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заявления родителя (законного представителя);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паспорта заявителя;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реквизитов счета, открытого родителю (законному представителю) в кредитной организации.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15. Руководители муниципальных образовательных организаций несут ответственность за своевременное поступление родительской платы и обязаны принимать меры по взысканию задолженности с родителей (законных представителей) ребенка.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16. Родительская плата расходуется муниципальной образовательной организацией в целях организации питания детей.</w:t>
      </w:r>
    </w:p>
    <w:p w:rsidR="00B96D03" w:rsidRDefault="00B96D03">
      <w:pPr>
        <w:pStyle w:val="ConsPlusNormal0"/>
        <w:jc w:val="both"/>
      </w:pPr>
    </w:p>
    <w:p w:rsidR="00B96D03" w:rsidRDefault="002533B1">
      <w:pPr>
        <w:pStyle w:val="ConsPlusTitle0"/>
        <w:jc w:val="center"/>
        <w:outlineLvl w:val="1"/>
      </w:pPr>
      <w:r>
        <w:t>IV. Порядок и условия предоставления родителям (законным</w:t>
      </w:r>
    </w:p>
    <w:p w:rsidR="00B96D03" w:rsidRDefault="002533B1">
      <w:pPr>
        <w:pStyle w:val="ConsPlusTitle0"/>
        <w:jc w:val="center"/>
      </w:pPr>
      <w:r>
        <w:t>представителям) льгот по родительской плате</w:t>
      </w:r>
    </w:p>
    <w:p w:rsidR="00B96D03" w:rsidRDefault="00B96D03">
      <w:pPr>
        <w:pStyle w:val="ConsPlusNormal0"/>
        <w:jc w:val="both"/>
      </w:pPr>
    </w:p>
    <w:p w:rsidR="0075476C" w:rsidRDefault="0075476C" w:rsidP="0075476C">
      <w:pPr>
        <w:pStyle w:val="ConsPlusNormal0"/>
        <w:ind w:firstLine="540"/>
        <w:jc w:val="both"/>
      </w:pPr>
      <w:bookmarkStart w:id="4" w:name="P94"/>
      <w:bookmarkEnd w:id="4"/>
      <w:r>
        <w:t>17. Родительская плата не взимается за присмотр и уход за:</w:t>
      </w:r>
    </w:p>
    <w:p w:rsidR="0075476C" w:rsidRDefault="0075476C" w:rsidP="0075476C">
      <w:pPr>
        <w:pStyle w:val="ConsPlusNormal0"/>
        <w:ind w:firstLine="540"/>
        <w:jc w:val="both"/>
      </w:pPr>
      <w:r>
        <w:t>детьми-инвалидами;</w:t>
      </w:r>
    </w:p>
    <w:p w:rsidR="0075476C" w:rsidRDefault="0075476C" w:rsidP="0075476C">
      <w:pPr>
        <w:pStyle w:val="ConsPlusNormal0"/>
        <w:ind w:firstLine="540"/>
        <w:jc w:val="both"/>
      </w:pPr>
      <w:r>
        <w:t>детьми с туберкулезной интоксикацией;</w:t>
      </w:r>
    </w:p>
    <w:p w:rsidR="0075476C" w:rsidRDefault="0075476C" w:rsidP="0075476C">
      <w:pPr>
        <w:pStyle w:val="ConsPlusNormal0"/>
        <w:ind w:firstLine="540"/>
        <w:jc w:val="both"/>
      </w:pPr>
      <w:r>
        <w:t>детьми-сиротами и детьми, оставшимися без попечения родителей;</w:t>
      </w:r>
    </w:p>
    <w:p w:rsidR="0075476C" w:rsidRDefault="0075476C" w:rsidP="0075476C">
      <w:pPr>
        <w:pStyle w:val="ConsPlusNormal0"/>
        <w:ind w:firstLine="540"/>
        <w:jc w:val="both"/>
      </w:pPr>
      <w:r>
        <w:t>детьми участников специальной военной операции.</w:t>
      </w:r>
    </w:p>
    <w:p w:rsidR="0075476C" w:rsidRDefault="0075476C" w:rsidP="0075476C">
      <w:pPr>
        <w:pStyle w:val="ConsPlusNormal0"/>
        <w:ind w:firstLine="540"/>
        <w:jc w:val="both"/>
      </w:pPr>
      <w:r>
        <w:t>К участникам специальной военной операции относятся находящиеся в зоне специальной военной операции, а также пропавшие без вести в период участия в специальной военной операции:</w:t>
      </w:r>
    </w:p>
    <w:p w:rsidR="0075476C" w:rsidRDefault="0075476C" w:rsidP="0075476C">
      <w:pPr>
        <w:pStyle w:val="ConsPlusNormal0"/>
        <w:ind w:firstLine="540"/>
        <w:jc w:val="both"/>
      </w:pPr>
      <w:r>
        <w:t>граждане, имеющие статус военнослужащего в соответствии с Федеральным законом от 27 мая 1998 года № 76-ФЗ «О статусе военнослужащих»;</w:t>
      </w:r>
    </w:p>
    <w:p w:rsidR="0075476C" w:rsidRDefault="0075476C" w:rsidP="0075476C">
      <w:pPr>
        <w:pStyle w:val="ConsPlusNormal0"/>
        <w:ind w:firstLine="540"/>
        <w:jc w:val="both"/>
      </w:pPr>
      <w:r>
        <w:t>граждане,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B96D03" w:rsidRDefault="0075476C" w:rsidP="0075476C">
      <w:pPr>
        <w:pStyle w:val="ConsPlusNormal0"/>
        <w:ind w:firstLine="540"/>
        <w:jc w:val="both"/>
      </w:pPr>
      <w: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5" w:name="P95"/>
      <w:bookmarkEnd w:id="5"/>
      <w:r>
        <w:t>18. Родительская плата снижается на 50% для родителей (законных представителей), имеющих детей с ограниченными возможностями здоровья.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6" w:name="P96"/>
      <w:bookmarkEnd w:id="6"/>
      <w:r>
        <w:t>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округа Пермского края: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имеющих трех и более детей дошкольного возраста, а также детей-близнецов дошкольного возраста;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один из которых является инвалидом I или II группы;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являющихся одинокой матерью (отцом) и имеющих на иждивении 2 и более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со среднедушевым уровнем дохода семьи ниже прожиточного минимума и имеющих детей, находящихся в социально опасном положении.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7" w:name="P101"/>
      <w:bookmarkEnd w:id="7"/>
      <w:r>
        <w:t>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справка установленного образца, подтверждающая факт установления инвалидности, выдаваемая федеральными государственными учреждениями медико-социальной экспертизы;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21. Для освобождения от внесения родительской платы родителями (законными представителями) детей с туберкулезной интоксикацией в муниципальную образовательную организацию предоставляются: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медицинская справка установленного образца, подтверждающая диагноз туберкулезной интоксикации </w:t>
      </w:r>
      <w:r>
        <w:lastRenderedPageBreak/>
        <w:t>ребенка;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22. Для освобождения от внесения родительской платы законные представители детей-сирот и детей, оставшихся без попечения родителей,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копию свидетельства о смерти обоих или единственного </w:t>
      </w:r>
      <w:proofErr w:type="gramStart"/>
      <w:r>
        <w:t>родителя</w:t>
      </w:r>
      <w:proofErr w:type="gramEnd"/>
      <w:r>
        <w:t xml:space="preserve"> или копию решения суда о лишении или ограничении родительских прав, о признании родителей безвестно отсутствующими, недееспособными, объявлении их умершими, об установлении факта утраты несовершеннолетним попечения родителей, отбывании родителями наказания в учреждениях, исполняющих наказание в виде лишения свободы;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законного представителя.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23. Для подтверждения права пользования льготами родители (законные представители) детей с ограниченными возможностями здоровья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24. Для подтверждения права пользования льготами родители (законные представители), имеющие трех и более детей дошкольного возраста, а также детей-близнецов дошкольного возраста,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копии свидетельств о рождении детей;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25. Для подтверждения права пользования льготами родители (законные представители), один из которых является инвалидом I или II группы,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справки федерального учреждения медико-социальной экспертизы, подтверждающей факт установления инвалидности с указанием группы инвалидности;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26. Для подтверждения права пользования льготами родители (законные представители), являющиеся одинокой матерью (отцом) и имеющие на иждивении 2 и более детей,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справки органов ЗАГС формы N 2 или копию документа, подтверждающего факт, что заявитель относится к категории лиц, воспитывающих детей без матери (без отца), в случае, если мать (отец) ребенка умерла (умер), лишена (лишен) родительских прав, ограничена (ограничен) в родительских правах, признана (признан) безвестно отсутствующей, недееспособной (недееспособным),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уклоняется от воспитания детей или от защиты их прав и интересов либо отказалась взять своего ребенка из образовательной организации, медицинской организации, организации, оказывающей социальные услуги, или аналогичной организации, в иных ситуациях;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</w:t>
      </w:r>
      <w:r w:rsidR="00DD3BB3">
        <w:t>я в социально опасном положении.</w:t>
      </w:r>
    </w:p>
    <w:p w:rsidR="00B96D03" w:rsidRDefault="002533B1">
      <w:pPr>
        <w:pStyle w:val="ConsPlusNormal0"/>
        <w:spacing w:before="200"/>
        <w:ind w:firstLine="540"/>
        <w:jc w:val="both"/>
      </w:pPr>
      <w:bookmarkStart w:id="8" w:name="P123"/>
      <w:bookmarkEnd w:id="8"/>
      <w:r>
        <w:t>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копию справки о подтверждении статуса малоимущей семьи, выдаваемой Территориальным </w:t>
      </w:r>
      <w:r>
        <w:lastRenderedPageBreak/>
        <w:t>управлением Министерства социального развития Пермского края;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</w:t>
      </w:r>
      <w:r w:rsidR="00DD3BB3">
        <w:t>теля (законного представителя);</w:t>
      </w:r>
    </w:p>
    <w:p w:rsidR="00DD3BB3" w:rsidRDefault="00DD3BB3">
      <w:pPr>
        <w:pStyle w:val="ConsPlusNormal0"/>
        <w:spacing w:before="200"/>
        <w:ind w:firstLine="540"/>
        <w:jc w:val="both"/>
      </w:pPr>
      <w:r w:rsidRPr="00DD3BB3"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находящихся в социально опасном положении.</w:t>
      </w:r>
    </w:p>
    <w:p w:rsidR="00046580" w:rsidRDefault="00046580" w:rsidP="00046580">
      <w:pPr>
        <w:pStyle w:val="ConsPlusNormal0"/>
        <w:spacing w:before="200"/>
        <w:ind w:firstLine="540"/>
        <w:jc w:val="both"/>
      </w:pPr>
      <w:r>
        <w:t>27</w:t>
      </w:r>
      <w:r>
        <w:rPr>
          <w:vertAlign w:val="superscript"/>
        </w:rPr>
        <w:t>1</w:t>
      </w:r>
      <w:r>
        <w:t>. Для подтверждения права пользования льготой, предусмотренной абзацем пятым пункта 17 настоящего Порядка, в муниципальную образовательную организацию предоставляются:</w:t>
      </w:r>
    </w:p>
    <w:p w:rsidR="00046580" w:rsidRDefault="00046580" w:rsidP="00046580">
      <w:pPr>
        <w:pStyle w:val="ConsPlusNormal0"/>
        <w:spacing w:before="200"/>
        <w:ind w:firstLine="540"/>
        <w:jc w:val="both"/>
      </w:pPr>
      <w:r>
        <w:t>а) копия одного из документов:</w:t>
      </w:r>
    </w:p>
    <w:p w:rsidR="00046580" w:rsidRDefault="00046580" w:rsidP="00046580">
      <w:pPr>
        <w:pStyle w:val="ConsPlusNormal0"/>
        <w:spacing w:before="200"/>
        <w:ind w:firstLine="540"/>
        <w:jc w:val="both"/>
      </w:pPr>
      <w:r>
        <w:t>справки, выдаваемой участникам специальной военной операции и членам их семей федеральными органами исполнительной власти, направлявшими (привлекавшими) участников специальной военной операции для участия в специальной военной операции, в том числе полученной через единый портал государственных и муниципальных услуг, многофункциональные центры предоставления государственных предоставления государственных и муниципальных услуг в электронном виде или на бумажном носителе;</w:t>
      </w:r>
    </w:p>
    <w:p w:rsidR="00046580" w:rsidRDefault="00046580" w:rsidP="00046580">
      <w:pPr>
        <w:pStyle w:val="ConsPlusNormal0"/>
        <w:spacing w:before="200"/>
        <w:ind w:firstLine="540"/>
        <w:jc w:val="both"/>
      </w:pPr>
      <w:r>
        <w:t>справки или извещения военного комиссариата о гибели</w:t>
      </w:r>
      <w:bookmarkStart w:id="9" w:name="_GoBack"/>
      <w:bookmarkEnd w:id="9"/>
      <w:r>
        <w:t xml:space="preserve"> (смерти) родителя (законного представителя) обучающегося вследствие увечья или иного повреждения здоровья, полученных в связи с исполнением обязанностей военной службы или обязанностей по контракту о пребывании в добровольческом формировании, либо вследствие заболевания, полученного в период прохождения военной службы по контракту, призыва на военную службу по мобилизации или пребывания в добровольческом формировании в связи с участием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Украины; </w:t>
      </w:r>
    </w:p>
    <w:p w:rsidR="00046580" w:rsidRDefault="00046580" w:rsidP="00046580">
      <w:pPr>
        <w:pStyle w:val="ConsPlusNormal0"/>
        <w:spacing w:before="200"/>
        <w:ind w:firstLine="540"/>
        <w:jc w:val="both"/>
      </w:pPr>
      <w:r>
        <w:t xml:space="preserve">б) копию документа, подтверждающего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представителя);  </w:t>
      </w:r>
    </w:p>
    <w:p w:rsidR="003462A9" w:rsidRDefault="00046580" w:rsidP="00046580">
      <w:pPr>
        <w:pStyle w:val="ConsPlusNormal0"/>
        <w:spacing w:before="200"/>
        <w:ind w:firstLine="540"/>
        <w:jc w:val="both"/>
      </w:pPr>
      <w:r>
        <w:t>в) копия документа, подтверждающего родство ребенка (детей) и участника специальной военной операции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28. Льготы, предусмотренных </w:t>
      </w:r>
      <w:hyperlink w:anchor="P94" w:tooltip="17. Родительская плата не взимается с родителей (законных представителей) за присмотр и уход за детьми-инвалидами, детьми с туберкулезной интоксикацией, детьми-сиротами и детьми, оставшимися без попечения родителей.">
        <w:r>
          <w:rPr>
            <w:color w:val="0000FF"/>
          </w:rPr>
          <w:t>пунктами 17</w:t>
        </w:r>
      </w:hyperlink>
      <w:r>
        <w:t xml:space="preserve">, </w:t>
      </w:r>
      <w:hyperlink w:anchor="P95" w:tooltip="18. Родительская плата снижается на 50% для родителей (законных представителей), имеющих детей с ограниченными возможностями здоровья.">
        <w:r>
          <w:rPr>
            <w:color w:val="0000FF"/>
          </w:rPr>
          <w:t>18</w:t>
        </w:r>
      </w:hyperlink>
      <w:r>
        <w:t xml:space="preserve"> и </w:t>
      </w:r>
      <w:hyperlink w:anchor="P96" w:tooltip="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">
        <w:r>
          <w:rPr>
            <w:color w:val="0000FF"/>
          </w:rPr>
          <w:t>19</w:t>
        </w:r>
      </w:hyperlink>
      <w:r>
        <w:t xml:space="preserve"> настоящего Порядка, устанавливаются приказом руководителя муниципальной образовательной организации об установлении льгот по родительской плате, издаваемым в течение 1 рабочего дня с момента получения заявления и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403FA3">
        <w:rPr>
          <w:color w:val="0000FF"/>
          <w:vertAlign w:val="superscript"/>
        </w:rPr>
        <w:t>1</w:t>
      </w:r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Приказ об установлении льгот по родительской плате должен содержать фамилию, имя, отчество, дату рождения ребенка, основание, размер льготы и срок предоставления льготы. Льгота устанавливается со дня поступления в муниципальную образовательную организацию заявления и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AA027B">
        <w:rPr>
          <w:color w:val="0000FF"/>
          <w:vertAlign w:val="superscript"/>
        </w:rPr>
        <w:t>1</w:t>
      </w:r>
      <w:r>
        <w:t xml:space="preserve"> настоящего Порядка.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29. В случае не</w:t>
      </w:r>
      <w:r w:rsidR="005C514F">
        <w:t xml:space="preserve"> </w:t>
      </w:r>
      <w:r>
        <w:t xml:space="preserve">предоставления или предоставления неполного пакета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403FA3">
        <w:rPr>
          <w:color w:val="0000FF"/>
          <w:vertAlign w:val="superscript"/>
        </w:rPr>
        <w:t>1</w:t>
      </w:r>
      <w:r>
        <w:t xml:space="preserve"> настоящего Порядка, руководителем муниципальной образовательной организации принимается решение об отказе родителю (законному представителю) в установлении льготы. Уведомление об отказе в установлении льготы оформляется в письменном виде и выдается родителю (законному представителю) под подпись в течение 3 рабочих дней с момента принятия решения.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30. Родитель (законный представитель) имеет право на обжалование решения руководителя муниципальной образовательной организации путем обращения в Управление образования с жалобой в произвольной форме с приложением сведений обжалуемого решения.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Жалоба на решение руководителя муниципальной образовательной организации подается в письменной форме на бумажном носителе или в электронной форме в Управление образования.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Жалоба родителя (законного представителя), поступившая в Управление образования, рассматривается в порядке, предусмотренном Федеральным </w:t>
      </w:r>
      <w:hyperlink r:id="rId7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B96D03" w:rsidRDefault="00751AEF">
      <w:pPr>
        <w:pStyle w:val="ConsPlusNormal0"/>
        <w:spacing w:before="200"/>
        <w:ind w:firstLine="540"/>
        <w:jc w:val="both"/>
      </w:pPr>
      <w:r w:rsidRPr="00751AEF">
        <w:lastRenderedPageBreak/>
        <w:t>31. Льготы, предусмотренные абзацами вторым-четвертым пункта 17, пунктами 18 и 19 настоящего Порядка, устанавливаются на период срока действия документов, представленных родителями (законными представителями), подтверждающих указанное право.</w:t>
      </w:r>
    </w:p>
    <w:p w:rsidR="00751AEF" w:rsidRDefault="00046580" w:rsidP="00751AEF">
      <w:pPr>
        <w:pStyle w:val="ConsPlusNormal0"/>
        <w:spacing w:before="200"/>
        <w:ind w:firstLine="540"/>
        <w:jc w:val="both"/>
      </w:pPr>
      <w:r w:rsidRPr="00046580">
        <w:t>31</w:t>
      </w:r>
      <w:r>
        <w:rPr>
          <w:vertAlign w:val="superscript"/>
        </w:rPr>
        <w:t>1</w:t>
      </w:r>
      <w:r w:rsidRPr="00046580">
        <w:t>. Льготы, предусмотренные абзацем пятым пункта 17 настоящего Порядка, устанавливаются до 31 декабря 2025 года, в том числе в случае гибели (смерти) родителя (законного представителя) ребенка.</w:t>
      </w:r>
    </w:p>
    <w:p w:rsidR="00B96D03" w:rsidRDefault="002533B1" w:rsidP="00751AEF">
      <w:pPr>
        <w:pStyle w:val="ConsPlusNormal0"/>
        <w:spacing w:before="200"/>
        <w:ind w:firstLine="540"/>
        <w:jc w:val="both"/>
      </w:pPr>
      <w:r>
        <w:t>32. 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 либо одна наибольшая.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>33. При наступлении обстоятельств, влекущих отмену установленных в соответствии с настоящим Порядком льгот, родитель (законный представитель) незамедлительно уведомляет муниципальную образовательную организацию.</w:t>
      </w:r>
    </w:p>
    <w:p w:rsidR="00B96D03" w:rsidRDefault="002533B1">
      <w:pPr>
        <w:pStyle w:val="ConsPlusNormal0"/>
        <w:spacing w:before="200"/>
        <w:ind w:firstLine="540"/>
        <w:jc w:val="both"/>
      </w:pPr>
      <w:r>
        <w:t xml:space="preserve">34. Информация о родителях (законных представителях), с которых родительская плата не взимается или ее размер снижается,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8" w:tooltip="Федеральный закон от 17.07.1999 N 178-ФЗ (ред. от 24.07.2023) &quot;О государственной социальной помощ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помощи".</w:t>
      </w: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jc w:val="both"/>
      </w:pPr>
    </w:p>
    <w:p w:rsidR="00B96D03" w:rsidRDefault="00B96D0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6D0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14" w:rsidRDefault="00003A14">
      <w:r>
        <w:separator/>
      </w:r>
    </w:p>
  </w:endnote>
  <w:endnote w:type="continuationSeparator" w:id="0">
    <w:p w:rsidR="00003A14" w:rsidRDefault="0000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14" w:rsidRDefault="00003A14">
      <w:r>
        <w:separator/>
      </w:r>
    </w:p>
  </w:footnote>
  <w:footnote w:type="continuationSeparator" w:id="0">
    <w:p w:rsidR="00003A14" w:rsidRDefault="0000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03"/>
    <w:rsid w:val="00003A14"/>
    <w:rsid w:val="00046580"/>
    <w:rsid w:val="000D1FB2"/>
    <w:rsid w:val="001667B3"/>
    <w:rsid w:val="0018115E"/>
    <w:rsid w:val="00181520"/>
    <w:rsid w:val="001F38AA"/>
    <w:rsid w:val="002533B1"/>
    <w:rsid w:val="00294BA4"/>
    <w:rsid w:val="003462A9"/>
    <w:rsid w:val="003C6D5B"/>
    <w:rsid w:val="00403FA3"/>
    <w:rsid w:val="004D176F"/>
    <w:rsid w:val="004E51C5"/>
    <w:rsid w:val="005C514F"/>
    <w:rsid w:val="00615474"/>
    <w:rsid w:val="00675B8F"/>
    <w:rsid w:val="00751AEF"/>
    <w:rsid w:val="0075476C"/>
    <w:rsid w:val="00847D49"/>
    <w:rsid w:val="008A14CC"/>
    <w:rsid w:val="008D432B"/>
    <w:rsid w:val="009A2A10"/>
    <w:rsid w:val="00AA027B"/>
    <w:rsid w:val="00AB3FB6"/>
    <w:rsid w:val="00B71E85"/>
    <w:rsid w:val="00B96D03"/>
    <w:rsid w:val="00BC74A1"/>
    <w:rsid w:val="00DC0502"/>
    <w:rsid w:val="00DD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989"/>
  <w15:docId w15:val="{47121F5D-DE93-48CC-8CCB-BA2E4D3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71E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E85"/>
  </w:style>
  <w:style w:type="paragraph" w:styleId="a5">
    <w:name w:val="footer"/>
    <w:basedOn w:val="a"/>
    <w:link w:val="a6"/>
    <w:uiPriority w:val="99"/>
    <w:unhideWhenUsed/>
    <w:rsid w:val="00B71E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1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41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67564&amp;dst=10003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</vt:lpstr>
    </vt:vector>
  </TitlesOfParts>
  <Company>КонсультантПлюс Версия 4023.00.52</Company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деятельность"</dc:title>
  <dc:creator>User</dc:creator>
  <cp:lastModifiedBy>User</cp:lastModifiedBy>
  <cp:revision>9</cp:revision>
  <dcterms:created xsi:type="dcterms:W3CDTF">2024-02-06T10:08:00Z</dcterms:created>
  <dcterms:modified xsi:type="dcterms:W3CDTF">2025-01-29T08:46:00Z</dcterms:modified>
</cp:coreProperties>
</file>