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25.12.2008 N 273-ФЗ</w:t>
              <w:br/>
              <w:t xml:space="preserve">(ред. от 19.12.2023)</w:t>
              <w:br/>
              <w:t xml:space="preserve">"О противодействии коррупции"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05.08.2024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25 декабря 2008 года</w:t>
            </w:r>
          </w:p>
        </w:tc>
        <w:tc>
          <w:tcPr>
            <w:tcW w:w="5103" w:type="dxa"/>
            <w:tcBorders>
              <w:top w:val="nil"/>
              <w:left w:val="nil"/>
              <w:bottom w:val="nil"/>
              <w:right w:val="nil"/>
            </w:tcBorders>
          </w:tcPr>
          <w:p>
            <w:pPr>
              <w:pStyle w:val="0"/>
              <w:jc w:val="right"/>
            </w:pPr>
            <w:r>
              <w:rPr>
                <w:sz w:val="20"/>
              </w:rPr>
              <w:t xml:space="preserve">N 273-ФЗ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КОРРУПЦИИ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19 декабря 2008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22 декабря 2008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11.07.2011 </w:t>
            </w:r>
            <w:hyperlink w:history="0" r:id="rId7"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color w:val="392c69"/>
              </w:rPr>
              <w:t xml:space="preserve">,</w:t>
            </w:r>
          </w:p>
          <w:p>
            <w:pPr>
              <w:pStyle w:val="0"/>
              <w:jc w:val="center"/>
            </w:pPr>
            <w:r>
              <w:rPr>
                <w:sz w:val="20"/>
                <w:color w:val="392c69"/>
              </w:rPr>
              <w:t xml:space="preserve">от 21.11.2011 </w:t>
            </w:r>
            <w:hyperlink w:history="0" r:id="rId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color w:val="392c69"/>
              </w:rPr>
              <w:t xml:space="preserve">, от 03.12.2012 </w:t>
            </w:r>
            <w:hyperlink w:history="0" r:id="rId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 от 29.12.2012 </w:t>
            </w:r>
            <w:hyperlink w:history="0" r:id="rId10"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color w:val="392c69"/>
              </w:rPr>
              <w:t xml:space="preserve">,</w:t>
            </w:r>
          </w:p>
          <w:p>
            <w:pPr>
              <w:pStyle w:val="0"/>
              <w:jc w:val="center"/>
            </w:pPr>
            <w:r>
              <w:rPr>
                <w:sz w:val="20"/>
                <w:color w:val="392c69"/>
              </w:rPr>
              <w:t xml:space="preserve">от 07.05.2013 </w:t>
            </w:r>
            <w:hyperlink w:history="0" r:id="rId11"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N 102-ФЗ</w:t>
              </w:r>
            </w:hyperlink>
            <w:r>
              <w:rPr>
                <w:sz w:val="20"/>
                <w:color w:val="392c69"/>
              </w:rPr>
              <w:t xml:space="preserve">, от 30.09.2013 </w:t>
            </w:r>
            <w:hyperlink w:history="0" r:id="rId12"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N 261-ФЗ</w:t>
              </w:r>
            </w:hyperlink>
            <w:r>
              <w:rPr>
                <w:sz w:val="20"/>
                <w:color w:val="392c69"/>
              </w:rPr>
              <w:t xml:space="preserve">, от 28.12.2013 </w:t>
            </w:r>
            <w:hyperlink w:history="0" r:id="rId1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color w:val="392c69"/>
              </w:rPr>
              <w:t xml:space="preserve">,</w:t>
            </w:r>
          </w:p>
          <w:p>
            <w:pPr>
              <w:pStyle w:val="0"/>
              <w:jc w:val="center"/>
            </w:pPr>
            <w:r>
              <w:rPr>
                <w:sz w:val="20"/>
                <w:color w:val="392c69"/>
              </w:rPr>
              <w:t xml:space="preserve">от 22.12.2014 </w:t>
            </w:r>
            <w:hyperlink w:history="0" r:id="rId14"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color w:val="392c69"/>
              </w:rPr>
              <w:t xml:space="preserve">, от 05.10.2015 </w:t>
            </w:r>
            <w:hyperlink w:history="0" r:id="rId15"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 от 03.11.2015 </w:t>
            </w:r>
            <w:hyperlink w:history="0" r:id="rId16"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28.11.2015 </w:t>
            </w:r>
            <w:hyperlink w:history="0" r:id="rId17"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color w:val="392c69"/>
              </w:rPr>
              <w:t xml:space="preserve">, от 15.02.2016 </w:t>
            </w:r>
            <w:hyperlink w:history="0" r:id="rId18"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color w:val="392c69"/>
              </w:rPr>
              <w:t xml:space="preserve">, от 03.07.2016 </w:t>
            </w:r>
            <w:hyperlink w:history="0" r:id="rId1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color w:val="392c69"/>
              </w:rPr>
              <w:t xml:space="preserve">,</w:t>
            </w:r>
          </w:p>
          <w:p>
            <w:pPr>
              <w:pStyle w:val="0"/>
              <w:jc w:val="center"/>
            </w:pPr>
            <w:r>
              <w:rPr>
                <w:sz w:val="20"/>
                <w:color w:val="392c69"/>
              </w:rPr>
              <w:t xml:space="preserve">от 28.12.2016 </w:t>
            </w:r>
            <w:hyperlink w:history="0" r:id="rId20"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 от 03.04.2017 </w:t>
            </w:r>
            <w:hyperlink w:history="0" r:id="rId2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color w:val="392c69"/>
              </w:rPr>
              <w:t xml:space="preserve">, от 01.07.2017 </w:t>
            </w:r>
            <w:hyperlink w:history="0" r:id="rId22"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28.12.2017 </w:t>
            </w:r>
            <w:hyperlink w:history="0" r:id="rId23"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N 423-ФЗ</w:t>
              </w:r>
            </w:hyperlink>
            <w:r>
              <w:rPr>
                <w:sz w:val="20"/>
                <w:color w:val="392c69"/>
              </w:rPr>
              <w:t xml:space="preserve">, от 04.06.2018 </w:t>
            </w:r>
            <w:hyperlink w:history="0" r:id="rId2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color w:val="392c69"/>
              </w:rPr>
              <w:t xml:space="preserve">, от 03.08.2018 </w:t>
            </w:r>
            <w:hyperlink w:history="0" r:id="rId25"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N 307-ФЗ</w:t>
              </w:r>
            </w:hyperlink>
            <w:r>
              <w:rPr>
                <w:sz w:val="20"/>
                <w:color w:val="392c69"/>
              </w:rPr>
              <w:t xml:space="preserve">,</w:t>
            </w:r>
          </w:p>
          <w:p>
            <w:pPr>
              <w:pStyle w:val="0"/>
              <w:jc w:val="center"/>
            </w:pPr>
            <w:r>
              <w:rPr>
                <w:sz w:val="20"/>
                <w:color w:val="392c69"/>
              </w:rPr>
              <w:t xml:space="preserve">от 30.10.2018 </w:t>
            </w:r>
            <w:hyperlink w:history="0" r:id="rId26" w:tooltip="Федеральный закон от 30.10.2018 N 382-ФЗ &quot;О внесении изменений в отдельные законодательные акты Российской Федерации&quot; {КонсультантПлюс}">
              <w:r>
                <w:rPr>
                  <w:sz w:val="20"/>
                  <w:color w:val="0000ff"/>
                </w:rPr>
                <w:t xml:space="preserve">N 382-ФЗ</w:t>
              </w:r>
            </w:hyperlink>
            <w:r>
              <w:rPr>
                <w:sz w:val="20"/>
                <w:color w:val="392c69"/>
              </w:rPr>
              <w:t xml:space="preserve">, от 06.02.2019 </w:t>
            </w:r>
            <w:hyperlink w:history="0" r:id="rId27"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N 5-ФЗ</w:t>
              </w:r>
            </w:hyperlink>
            <w:r>
              <w:rPr>
                <w:sz w:val="20"/>
                <w:color w:val="392c69"/>
              </w:rPr>
              <w:t xml:space="preserve">, от 26.07.2019 </w:t>
            </w:r>
            <w:hyperlink w:history="0" r:id="rId28"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color w:val="392c69"/>
              </w:rPr>
              <w:t xml:space="preserve">,</w:t>
            </w:r>
          </w:p>
          <w:p>
            <w:pPr>
              <w:pStyle w:val="0"/>
              <w:jc w:val="center"/>
            </w:pPr>
            <w:r>
              <w:rPr>
                <w:sz w:val="20"/>
                <w:color w:val="392c69"/>
              </w:rPr>
              <w:t xml:space="preserve">от 26.07.2019 </w:t>
            </w:r>
            <w:hyperlink w:history="0" r:id="rId29" w:tooltip="Федеральный закон от 26.07.2019 N 251-ФЗ &quot;О внесении изменений в статью 12.1 Федерального закона &quot;О противодействии коррупции&quot; {КонсультантПлюс}">
              <w:r>
                <w:rPr>
                  <w:sz w:val="20"/>
                  <w:color w:val="0000ff"/>
                </w:rPr>
                <w:t xml:space="preserve">N 251-ФЗ</w:t>
              </w:r>
            </w:hyperlink>
            <w:r>
              <w:rPr>
                <w:sz w:val="20"/>
                <w:color w:val="392c69"/>
              </w:rPr>
              <w:t xml:space="preserve">, от 16.12.2019 </w:t>
            </w:r>
            <w:hyperlink w:history="0" r:id="rId30"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N 432-ФЗ</w:t>
              </w:r>
            </w:hyperlink>
            <w:r>
              <w:rPr>
                <w:sz w:val="20"/>
                <w:color w:val="392c69"/>
              </w:rPr>
              <w:t xml:space="preserve">, от 24.04.2020 </w:t>
            </w:r>
            <w:hyperlink w:history="0" r:id="rId31"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N 143-ФЗ</w:t>
              </w:r>
            </w:hyperlink>
            <w:r>
              <w:rPr>
                <w:sz w:val="20"/>
                <w:color w:val="392c69"/>
              </w:rPr>
              <w:t xml:space="preserve">,</w:t>
            </w:r>
          </w:p>
          <w:p>
            <w:pPr>
              <w:pStyle w:val="0"/>
              <w:jc w:val="center"/>
            </w:pPr>
            <w:r>
              <w:rPr>
                <w:sz w:val="20"/>
                <w:color w:val="392c69"/>
              </w:rPr>
              <w:t xml:space="preserve">от 31.07.2020 </w:t>
            </w:r>
            <w:hyperlink w:history="0" r:id="rId32" w:tooltip="Федеральный закон от 31.07.2020 N 259-ФЗ (ред. от 11.03.2024)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01.07.2024) {КонсультантПлюс}">
              <w:r>
                <w:rPr>
                  <w:sz w:val="20"/>
                  <w:color w:val="0000ff"/>
                </w:rPr>
                <w:t xml:space="preserve">N 259-ФЗ</w:t>
              </w:r>
            </w:hyperlink>
            <w:r>
              <w:rPr>
                <w:sz w:val="20"/>
                <w:color w:val="392c69"/>
              </w:rPr>
              <w:t xml:space="preserve">, от 26.05.2021 </w:t>
            </w:r>
            <w:hyperlink w:history="0" r:id="rId33"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color w:val="392c69"/>
              </w:rPr>
              <w:t xml:space="preserve">, от 30.12.2021 </w:t>
            </w:r>
            <w:hyperlink w:history="0" r:id="rId34"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color w:val="392c69"/>
              </w:rPr>
              <w:t xml:space="preserve">,</w:t>
            </w:r>
          </w:p>
          <w:p>
            <w:pPr>
              <w:pStyle w:val="0"/>
              <w:jc w:val="center"/>
            </w:pPr>
            <w:r>
              <w:rPr>
                <w:sz w:val="20"/>
                <w:color w:val="392c69"/>
              </w:rPr>
              <w:t xml:space="preserve">от 06.03.2022 </w:t>
            </w:r>
            <w:hyperlink w:history="0" r:id="rId35"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N 44-ФЗ</w:t>
              </w:r>
            </w:hyperlink>
            <w:r>
              <w:rPr>
                <w:sz w:val="20"/>
                <w:color w:val="392c69"/>
              </w:rPr>
              <w:t xml:space="preserve">, от 01.04.2022 </w:t>
            </w:r>
            <w:hyperlink w:history="0" r:id="rId36" w:tooltip="Федеральный закон от 01.04.2022 N 90-ФЗ &quot;О внесении изменений в отдельные законодательные акты Российской Федерации&quot; {КонсультантПлюс}">
              <w:r>
                <w:rPr>
                  <w:sz w:val="20"/>
                  <w:color w:val="0000ff"/>
                </w:rPr>
                <w:t xml:space="preserve">N 90-ФЗ</w:t>
              </w:r>
            </w:hyperlink>
            <w:r>
              <w:rPr>
                <w:sz w:val="20"/>
                <w:color w:val="392c69"/>
              </w:rPr>
              <w:t xml:space="preserve">, от 07.10.2022 </w:t>
            </w:r>
            <w:hyperlink w:history="0" r:id="rId37"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N 379-ФЗ</w:t>
              </w:r>
            </w:hyperlink>
            <w:r>
              <w:rPr>
                <w:sz w:val="20"/>
                <w:color w:val="392c69"/>
              </w:rPr>
              <w:t xml:space="preserve">,</w:t>
            </w:r>
          </w:p>
          <w:p>
            <w:pPr>
              <w:pStyle w:val="0"/>
              <w:jc w:val="center"/>
            </w:pPr>
            <w:r>
              <w:rPr>
                <w:sz w:val="20"/>
                <w:color w:val="392c69"/>
              </w:rPr>
              <w:t xml:space="preserve">от 28.12.2022 </w:t>
            </w:r>
            <w:hyperlink w:history="0" r:id="rId3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color w:val="392c69"/>
              </w:rPr>
              <w:t xml:space="preserve">, от 29.12.2022 </w:t>
            </w:r>
            <w:hyperlink w:history="0" r:id="rId39"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color w:val="392c69"/>
              </w:rPr>
              <w:t xml:space="preserve">, от 06.02.2023 </w:t>
            </w:r>
            <w:hyperlink w:history="0" r:id="rId40" w:tooltip="Федеральный закон от 06.02.2023 N 12-ФЗ (ред. от 15.05.2024)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N 12-ФЗ</w:t>
              </w:r>
            </w:hyperlink>
            <w:r>
              <w:rPr>
                <w:sz w:val="20"/>
                <w:color w:val="392c69"/>
              </w:rPr>
              <w:t xml:space="preserve">,</w:t>
            </w:r>
          </w:p>
          <w:p>
            <w:pPr>
              <w:pStyle w:val="0"/>
              <w:jc w:val="center"/>
            </w:pPr>
            <w:r>
              <w:rPr>
                <w:sz w:val="20"/>
                <w:color w:val="392c69"/>
              </w:rPr>
              <w:t xml:space="preserve">от 18.03.2023 </w:t>
            </w:r>
            <w:hyperlink w:history="0" r:id="rId41"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N 70-ФЗ</w:t>
              </w:r>
            </w:hyperlink>
            <w:r>
              <w:rPr>
                <w:sz w:val="20"/>
                <w:color w:val="392c69"/>
              </w:rPr>
              <w:t xml:space="preserve">, от 13.06.2023 </w:t>
            </w:r>
            <w:hyperlink w:history="0" r:id="rId42"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N 258-ФЗ</w:t>
              </w:r>
            </w:hyperlink>
            <w:r>
              <w:rPr>
                <w:sz w:val="20"/>
                <w:color w:val="392c69"/>
              </w:rPr>
              <w:t xml:space="preserve">, от 10.07.2023 </w:t>
            </w:r>
            <w:hyperlink w:history="0" r:id="rId43"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w:t>
            </w:r>
          </w:p>
          <w:p>
            <w:pPr>
              <w:pStyle w:val="0"/>
              <w:jc w:val="center"/>
            </w:pPr>
            <w:r>
              <w:rPr>
                <w:sz w:val="20"/>
                <w:color w:val="392c69"/>
              </w:rPr>
              <w:t xml:space="preserve">от 19.12.2023 </w:t>
            </w:r>
            <w:hyperlink w:history="0" r:id="rId44"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N 605-ФЗ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pPr>
        <w:pStyle w:val="0"/>
        <w:ind w:firstLine="540"/>
        <w:jc w:val="both"/>
      </w:pPr>
      <w:r>
        <w:rPr>
          <w:sz w:val="20"/>
        </w:rPr>
      </w:r>
    </w:p>
    <w:p>
      <w:pPr>
        <w:pStyle w:val="2"/>
        <w:outlineLvl w:val="0"/>
        <w:ind w:firstLine="540"/>
        <w:jc w:val="both"/>
      </w:pPr>
      <w:r>
        <w:rPr>
          <w:sz w:val="20"/>
        </w:rPr>
        <w:t xml:space="preserve">Статья 1.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коррупция:</w:t>
      </w:r>
    </w:p>
    <w:bookmarkStart w:id="39" w:name="P39"/>
    <w:bookmarkEnd w:id="39"/>
    <w:p>
      <w:pPr>
        <w:pStyle w:val="0"/>
        <w:spacing w:before="200" w:line-rule="auto"/>
        <w:ind w:firstLine="540"/>
        <w:jc w:val="both"/>
      </w:pPr>
      <w:r>
        <w:rPr>
          <w:sz w:val="20"/>
        </w:rPr>
        <w:t xml:space="preserve">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pPr>
        <w:pStyle w:val="0"/>
        <w:spacing w:before="200" w:line-rule="auto"/>
        <w:ind w:firstLine="540"/>
        <w:jc w:val="both"/>
      </w:pPr>
      <w:r>
        <w:rPr>
          <w:sz w:val="20"/>
        </w:rPr>
        <w:t xml:space="preserve">б) совершение деяний, указанных в </w:t>
      </w:r>
      <w:hyperlink w:history="0" w:anchor="P39" w:tooltip="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w:r>
          <w:rPr>
            <w:sz w:val="20"/>
            <w:color w:val="0000ff"/>
          </w:rPr>
          <w:t xml:space="preserve">подпункте "а"</w:t>
        </w:r>
      </w:hyperlink>
      <w:r>
        <w:rPr>
          <w:sz w:val="20"/>
        </w:rPr>
        <w:t xml:space="preserve"> настоящего пункта, от имени или в интересах юридического лица;</w:t>
      </w:r>
    </w:p>
    <w:p>
      <w:pPr>
        <w:pStyle w:val="0"/>
        <w:spacing w:before="200" w:line-rule="auto"/>
        <w:ind w:firstLine="540"/>
        <w:jc w:val="both"/>
      </w:pPr>
      <w:r>
        <w:rPr>
          <w:sz w:val="20"/>
        </w:rPr>
        <w:t xml:space="preserve">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pPr>
        <w:pStyle w:val="0"/>
        <w:spacing w:before="200" w:line-rule="auto"/>
        <w:ind w:firstLine="540"/>
        <w:jc w:val="both"/>
      </w:pPr>
      <w:r>
        <w:rPr>
          <w:sz w:val="20"/>
        </w:rPr>
        <w:t xml:space="preserve">а) по предупреждению коррупции, в том числе по выявлению и последующему устранению причин коррупции (профилактика коррупции);</w:t>
      </w:r>
    </w:p>
    <w:p>
      <w:pPr>
        <w:pStyle w:val="0"/>
        <w:spacing w:before="200" w:line-rule="auto"/>
        <w:ind w:firstLine="540"/>
        <w:jc w:val="both"/>
      </w:pPr>
      <w:r>
        <w:rPr>
          <w:sz w:val="20"/>
        </w:rPr>
        <w:t xml:space="preserve">б) по выявлению, предупреждению, пресечению, раскрытию и расследованию коррупционных правонарушений (борьба с коррупцией);</w:t>
      </w:r>
    </w:p>
    <w:p>
      <w:pPr>
        <w:pStyle w:val="0"/>
        <w:spacing w:before="200" w:line-rule="auto"/>
        <w:ind w:firstLine="540"/>
        <w:jc w:val="both"/>
      </w:pPr>
      <w:r>
        <w:rPr>
          <w:sz w:val="20"/>
        </w:rPr>
        <w:t xml:space="preserve">в) по минимизации и (или) ликвидации последствий коррупционных правонарушений.</w:t>
      </w:r>
    </w:p>
    <w:p>
      <w:pPr>
        <w:pStyle w:val="0"/>
        <w:spacing w:before="200" w:line-rule="auto"/>
        <w:ind w:firstLine="540"/>
        <w:jc w:val="both"/>
      </w:pPr>
      <w:r>
        <w:rPr>
          <w:sz w:val="20"/>
        </w:rPr>
        <w:t xml:space="preserve">3) нормативные правовые акты Российской Федерации:</w:t>
      </w:r>
    </w:p>
    <w:p>
      <w:pPr>
        <w:pStyle w:val="0"/>
        <w:spacing w:before="200" w:line-rule="auto"/>
        <w:ind w:firstLine="540"/>
        <w:jc w:val="both"/>
      </w:pPr>
      <w:r>
        <w:rPr>
          <w:sz w:val="20"/>
        </w:rPr>
        <w:t xml:space="preserve">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pPr>
        <w:pStyle w:val="0"/>
        <w:spacing w:before="200" w:line-rule="auto"/>
        <w:ind w:firstLine="540"/>
        <w:jc w:val="both"/>
      </w:pPr>
      <w:r>
        <w:rPr>
          <w:sz w:val="20"/>
        </w:rPr>
        <w:t xml:space="preserve">б) законы и иные нормативные правовые акты органов государственной власти субъектов Российской Федерации;</w:t>
      </w:r>
    </w:p>
    <w:p>
      <w:pPr>
        <w:pStyle w:val="0"/>
        <w:spacing w:before="200" w:line-rule="auto"/>
        <w:ind w:firstLine="540"/>
        <w:jc w:val="both"/>
      </w:pPr>
      <w:r>
        <w:rPr>
          <w:sz w:val="20"/>
        </w:rPr>
        <w:t xml:space="preserve">в) муниципальные правовые акты;</w:t>
      </w:r>
    </w:p>
    <w:p>
      <w:pPr>
        <w:pStyle w:val="0"/>
        <w:jc w:val="both"/>
      </w:pPr>
      <w:r>
        <w:rPr>
          <w:sz w:val="20"/>
        </w:rPr>
        <w:t xml:space="preserve">(п. 3 введен Федеральным </w:t>
      </w:r>
      <w:hyperlink w:history="0" r:id="rId45"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pPr>
        <w:pStyle w:val="0"/>
        <w:jc w:val="both"/>
      </w:pPr>
      <w:r>
        <w:rPr>
          <w:sz w:val="20"/>
        </w:rPr>
        <w:t xml:space="preserve">(п. 4 введен Федеральным </w:t>
      </w:r>
      <w:hyperlink w:history="0" r:id="rId4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2"/>
        <w:outlineLvl w:val="0"/>
        <w:ind w:firstLine="540"/>
        <w:jc w:val="both"/>
      </w:pPr>
      <w:r>
        <w:rPr>
          <w:sz w:val="20"/>
        </w:rPr>
        <w:t xml:space="preserve">Статья 2. Правовая основа противодействия коррупции</w:t>
      </w:r>
    </w:p>
    <w:p>
      <w:pPr>
        <w:pStyle w:val="0"/>
        <w:ind w:firstLine="540"/>
        <w:jc w:val="both"/>
      </w:pPr>
      <w:r>
        <w:rPr>
          <w:sz w:val="20"/>
        </w:rPr>
      </w:r>
    </w:p>
    <w:p>
      <w:pPr>
        <w:pStyle w:val="0"/>
        <w:ind w:firstLine="540"/>
        <w:jc w:val="both"/>
      </w:pPr>
      <w:r>
        <w:rPr>
          <w:sz w:val="20"/>
        </w:rPr>
        <w:t xml:space="preserve">Правовую основу противодействия коррупции составляют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общепризнанные принципы и нормы международного права и международные </w:t>
      </w:r>
      <w:r>
        <w:rPr>
          <w:sz w:val="20"/>
        </w:rPr>
        <w:t xml:space="preserve">договоры</w:t>
      </w:r>
      <w:r>
        <w:rPr>
          <w:sz w:val="20"/>
        </w:rPr>
        <w:t xml:space="preserve">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pPr>
        <w:pStyle w:val="0"/>
        <w:ind w:firstLine="540"/>
        <w:jc w:val="both"/>
      </w:pPr>
      <w:r>
        <w:rPr>
          <w:sz w:val="20"/>
        </w:rPr>
      </w:r>
    </w:p>
    <w:p>
      <w:pPr>
        <w:pStyle w:val="2"/>
        <w:outlineLvl w:val="0"/>
        <w:ind w:firstLine="540"/>
        <w:jc w:val="both"/>
      </w:pPr>
      <w:r>
        <w:rPr>
          <w:sz w:val="20"/>
        </w:rPr>
        <w:t xml:space="preserve">Статья 3. Основные принципы противодействия коррупции</w:t>
      </w:r>
    </w:p>
    <w:p>
      <w:pPr>
        <w:pStyle w:val="0"/>
        <w:ind w:firstLine="540"/>
        <w:jc w:val="both"/>
      </w:pPr>
      <w:r>
        <w:rPr>
          <w:sz w:val="20"/>
        </w:rPr>
      </w:r>
    </w:p>
    <w:p>
      <w:pPr>
        <w:pStyle w:val="0"/>
        <w:ind w:firstLine="540"/>
        <w:jc w:val="both"/>
      </w:pPr>
      <w:r>
        <w:rPr>
          <w:sz w:val="20"/>
        </w:rPr>
        <w:t xml:space="preserve">Противодействие коррупции в Российской Федерации основывается на следующих основных принципах:</w:t>
      </w:r>
    </w:p>
    <w:p>
      <w:pPr>
        <w:pStyle w:val="0"/>
        <w:spacing w:before="200" w:line-rule="auto"/>
        <w:ind w:firstLine="540"/>
        <w:jc w:val="both"/>
      </w:pPr>
      <w:r>
        <w:rPr>
          <w:sz w:val="20"/>
        </w:rPr>
        <w:t xml:space="preserve">1) признание,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публичность и открытость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4) неотвратимость ответственности за совершение коррупционных правонарушений;</w:t>
      </w:r>
    </w:p>
    <w:p>
      <w:pPr>
        <w:pStyle w:val="0"/>
        <w:spacing w:before="200" w:line-rule="auto"/>
        <w:ind w:firstLine="540"/>
        <w:jc w:val="both"/>
      </w:pPr>
      <w:r>
        <w:rPr>
          <w:sz w:val="20"/>
        </w:rPr>
        <w:t xml:space="preserve">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pPr>
        <w:pStyle w:val="0"/>
        <w:spacing w:before="200" w:line-rule="auto"/>
        <w:ind w:firstLine="540"/>
        <w:jc w:val="both"/>
      </w:pPr>
      <w:r>
        <w:rPr>
          <w:sz w:val="20"/>
        </w:rPr>
        <w:t xml:space="preserve">6) приоритетное применение мер по предупреждению коррупции;</w:t>
      </w:r>
    </w:p>
    <w:p>
      <w:pPr>
        <w:pStyle w:val="0"/>
        <w:spacing w:before="200" w:line-rule="auto"/>
        <w:ind w:firstLine="540"/>
        <w:jc w:val="both"/>
      </w:pPr>
      <w:r>
        <w:rPr>
          <w:sz w:val="20"/>
        </w:rPr>
        <w:t xml:space="preserve">7) сотрудничество государства с институтами гражданского общества, международными организациями и физическими лицами.</w:t>
      </w:r>
    </w:p>
    <w:p>
      <w:pPr>
        <w:pStyle w:val="0"/>
        <w:ind w:firstLine="540"/>
        <w:jc w:val="both"/>
      </w:pPr>
      <w:r>
        <w:rPr>
          <w:sz w:val="20"/>
        </w:rPr>
      </w:r>
    </w:p>
    <w:p>
      <w:pPr>
        <w:pStyle w:val="2"/>
        <w:outlineLvl w:val="0"/>
        <w:ind w:firstLine="540"/>
        <w:jc w:val="both"/>
      </w:pPr>
      <w:r>
        <w:rPr>
          <w:sz w:val="20"/>
        </w:rPr>
        <w:t xml:space="preserve">Статья 4. Международное сотрудничество Российской Федерации в области противодействия коррупции</w:t>
      </w:r>
    </w:p>
    <w:p>
      <w:pPr>
        <w:pStyle w:val="0"/>
        <w:ind w:firstLine="540"/>
        <w:jc w:val="both"/>
      </w:pPr>
      <w:r>
        <w:rPr>
          <w:sz w:val="20"/>
        </w:rPr>
      </w:r>
    </w:p>
    <w:p>
      <w:pPr>
        <w:pStyle w:val="0"/>
        <w:ind w:firstLine="540"/>
        <w:jc w:val="both"/>
      </w:pPr>
      <w:r>
        <w:rPr>
          <w:sz w:val="20"/>
        </w:rPr>
        <w:t xml:space="preserve">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pPr>
        <w:pStyle w:val="0"/>
        <w:spacing w:before="200" w:line-rule="auto"/>
        <w:ind w:firstLine="540"/>
        <w:jc w:val="both"/>
      </w:pPr>
      <w:r>
        <w:rPr>
          <w:sz w:val="20"/>
        </w:rPr>
        <w:t xml:space="preserve">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pPr>
        <w:pStyle w:val="0"/>
        <w:spacing w:before="200" w:line-rule="auto"/>
        <w:ind w:firstLine="540"/>
        <w:jc w:val="both"/>
      </w:pPr>
      <w:r>
        <w:rPr>
          <w:sz w:val="20"/>
        </w:rPr>
        <w:t xml:space="preserve">2) выявления имущества, полученного в результате совершения коррупционных правонарушений или служащего средством их совершения;</w:t>
      </w:r>
    </w:p>
    <w:p>
      <w:pPr>
        <w:pStyle w:val="0"/>
        <w:spacing w:before="200" w:line-rule="auto"/>
        <w:ind w:firstLine="540"/>
        <w:jc w:val="both"/>
      </w:pPr>
      <w:r>
        <w:rPr>
          <w:sz w:val="20"/>
        </w:rPr>
        <w:t xml:space="preserve">3) предоставления в надлежащих случаях предметов или образцов веществ для проведения исследований или судебных экспертиз;</w:t>
      </w:r>
    </w:p>
    <w:p>
      <w:pPr>
        <w:pStyle w:val="0"/>
        <w:spacing w:before="200" w:line-rule="auto"/>
        <w:ind w:firstLine="540"/>
        <w:jc w:val="both"/>
      </w:pPr>
      <w:r>
        <w:rPr>
          <w:sz w:val="20"/>
        </w:rPr>
        <w:t xml:space="preserve">4) обмена информацией по вопросам противодействия коррупции;</w:t>
      </w:r>
    </w:p>
    <w:p>
      <w:pPr>
        <w:pStyle w:val="0"/>
        <w:spacing w:before="200" w:line-rule="auto"/>
        <w:ind w:firstLine="540"/>
        <w:jc w:val="both"/>
      </w:pPr>
      <w:r>
        <w:rPr>
          <w:sz w:val="20"/>
        </w:rPr>
        <w:t xml:space="preserve">5) координации деятельности по профилактике коррупции и борьбе с коррупцией.</w:t>
      </w:r>
    </w:p>
    <w:p>
      <w:pPr>
        <w:pStyle w:val="0"/>
        <w:spacing w:before="200" w:line-rule="auto"/>
        <w:ind w:firstLine="540"/>
        <w:jc w:val="both"/>
      </w:pPr>
      <w:r>
        <w:rPr>
          <w:sz w:val="20"/>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w:history="0" r:id="rId48" w:tooltip="&quot;Уголовный кодекс Российской Федерации&quot; от 13.06.1996 N 63-ФЗ (ред. от 12.06.2024) (с изм. и доп., вступ. в силу с 06.07.2024) {КонсультантПлюс}">
        <w:r>
          <w:rPr>
            <w:sz w:val="20"/>
            <w:color w:val="0000ff"/>
          </w:rPr>
          <w:t xml:space="preserve">законами</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5. Организационные основы противодействия коррупции</w:t>
      </w:r>
    </w:p>
    <w:p>
      <w:pPr>
        <w:pStyle w:val="0"/>
        <w:ind w:firstLine="540"/>
        <w:jc w:val="both"/>
      </w:pPr>
      <w:r>
        <w:rPr>
          <w:sz w:val="20"/>
        </w:rPr>
      </w:r>
    </w:p>
    <w:p>
      <w:pPr>
        <w:pStyle w:val="0"/>
        <w:ind w:firstLine="540"/>
        <w:jc w:val="both"/>
      </w:pPr>
      <w:r>
        <w:rPr>
          <w:sz w:val="20"/>
        </w:rPr>
        <w:t xml:space="preserve">1. Президент Российской Федерации:</w:t>
      </w:r>
    </w:p>
    <w:p>
      <w:pPr>
        <w:pStyle w:val="0"/>
        <w:spacing w:before="200" w:line-rule="auto"/>
        <w:ind w:firstLine="540"/>
        <w:jc w:val="both"/>
      </w:pPr>
      <w:r>
        <w:rPr>
          <w:sz w:val="20"/>
        </w:rPr>
        <w:t xml:space="preserve">1) определяет основные </w:t>
      </w:r>
      <w:hyperlink w:history="0" r:id="rId49" w:tooltip="Указ Президента РФ от 16.08.2021 N 478 (ред. от 26.06.2023) &quot;О Национальном плане противодействия коррупции на 2021 - 2024 годы&quot; {КонсультантПлюс}">
        <w:r>
          <w:rPr>
            <w:sz w:val="20"/>
            <w:color w:val="0000ff"/>
          </w:rPr>
          <w:t xml:space="preserve">направления</w:t>
        </w:r>
      </w:hyperlink>
      <w:r>
        <w:rPr>
          <w:sz w:val="20"/>
        </w:rPr>
        <w:t xml:space="preserve"> государственной политики в области противодействия коррупции;</w:t>
      </w:r>
    </w:p>
    <w:p>
      <w:pPr>
        <w:pStyle w:val="0"/>
        <w:spacing w:before="200" w:line-rule="auto"/>
        <w:ind w:firstLine="540"/>
        <w:jc w:val="both"/>
      </w:pPr>
      <w:r>
        <w:rPr>
          <w:sz w:val="20"/>
        </w:rPr>
        <w:t xml:space="preserve">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pPr>
        <w:pStyle w:val="0"/>
        <w:spacing w:before="200" w:line-rule="auto"/>
        <w:ind w:firstLine="540"/>
        <w:jc w:val="both"/>
      </w:pPr>
      <w:r>
        <w:rPr>
          <w:sz w:val="20"/>
        </w:rPr>
        <w:t xml:space="preserve">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законом и другими федеральными законами.</w:t>
      </w:r>
    </w:p>
    <w:p>
      <w:pPr>
        <w:pStyle w:val="0"/>
        <w:jc w:val="both"/>
      </w:pPr>
      <w:r>
        <w:rPr>
          <w:sz w:val="20"/>
        </w:rPr>
        <w:t xml:space="preserve">(п. 3 введен Федеральным </w:t>
      </w:r>
      <w:hyperlink w:history="0" r:id="rId50"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pPr>
        <w:pStyle w:val="0"/>
        <w:spacing w:before="200" w:line-rule="auto"/>
        <w:ind w:firstLine="540"/>
        <w:jc w:val="both"/>
      </w:pPr>
      <w:r>
        <w:rPr>
          <w:sz w:val="20"/>
        </w:rPr>
        <w:t xml:space="preserve">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pPr>
        <w:pStyle w:val="0"/>
        <w:spacing w:before="200" w:line-rule="auto"/>
        <w:ind w:firstLine="540"/>
        <w:jc w:val="both"/>
      </w:pPr>
      <w:r>
        <w:rPr>
          <w:sz w:val="20"/>
        </w:rPr>
        <w:t xml:space="preserve">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pPr>
        <w:pStyle w:val="0"/>
        <w:spacing w:before="200" w:line-rule="auto"/>
        <w:ind w:firstLine="540"/>
        <w:jc w:val="both"/>
      </w:pPr>
      <w:r>
        <w:rPr>
          <w:sz w:val="20"/>
        </w:rPr>
        <w:t xml:space="preserve">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pPr>
        <w:pStyle w:val="0"/>
        <w:jc w:val="both"/>
      </w:pPr>
      <w:r>
        <w:rPr>
          <w:sz w:val="20"/>
        </w:rPr>
        <w:t xml:space="preserve">(часть 4.1 введена Федеральным </w:t>
      </w:r>
      <w:hyperlink w:history="0" r:id="rId5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pPr>
        <w:pStyle w:val="0"/>
        <w:spacing w:before="200" w:line-rule="auto"/>
        <w:ind w:firstLine="540"/>
        <w:jc w:val="both"/>
      </w:pPr>
      <w:r>
        <w:rPr>
          <w:sz w:val="20"/>
        </w:rPr>
        <w:t xml:space="preserve">6. Генеральный прокурор Российской Федерации и подчиненные ему прокуроры в пределах своих </w:t>
      </w:r>
      <w:r>
        <w:rPr>
          <w:sz w:val="20"/>
        </w:rPr>
        <w:t xml:space="preserve">полномочий</w:t>
      </w:r>
      <w:r>
        <w:rPr>
          <w:sz w:val="20"/>
        </w:rPr>
        <w:t xml:space="preserve">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pPr>
        <w:pStyle w:val="0"/>
        <w:spacing w:before="200" w:line-rule="auto"/>
        <w:ind w:firstLine="540"/>
        <w:jc w:val="both"/>
      </w:pPr>
      <w:r>
        <w:rPr>
          <w:sz w:val="20"/>
        </w:rPr>
        <w:t xml:space="preserve">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pPr>
        <w:pStyle w:val="0"/>
        <w:jc w:val="both"/>
      </w:pPr>
      <w:r>
        <w:rPr>
          <w:sz w:val="20"/>
        </w:rPr>
        <w:t xml:space="preserve">(часть 6.1 введена Федеральным </w:t>
      </w:r>
      <w:hyperlink w:history="0" r:id="rId52"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w:history="0" r:id="rId53" w:tooltip="Федеральный закон от 05.04.2013 N 41-ФЗ (ред. от 10.07.2023) &quot;О Счетной палате Российской Федерации&quot; {КонсультантПлюс}">
        <w:r>
          <w:rPr>
            <w:sz w:val="20"/>
            <w:color w:val="0000ff"/>
          </w:rPr>
          <w:t xml:space="preserve">законом</w:t>
        </w:r>
      </w:hyperlink>
      <w:r>
        <w:rPr>
          <w:sz w:val="20"/>
        </w:rPr>
        <w:t xml:space="preserve"> от 5 апреля 2013 года N 41-ФЗ "О Счетной палате Российской Федерации".</w:t>
      </w:r>
    </w:p>
    <w:p>
      <w:pPr>
        <w:pStyle w:val="0"/>
        <w:jc w:val="both"/>
      </w:pPr>
      <w:r>
        <w:rPr>
          <w:sz w:val="20"/>
        </w:rPr>
        <w:t xml:space="preserve">(часть 7 в ред. Федерального </w:t>
      </w:r>
      <w:hyperlink w:history="0" r:id="rId54"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07.10.2022 N 379-ФЗ)</w:t>
      </w:r>
    </w:p>
    <w:p>
      <w:pPr>
        <w:pStyle w:val="0"/>
        <w:ind w:firstLine="540"/>
        <w:jc w:val="both"/>
      </w:pPr>
      <w:r>
        <w:rPr>
          <w:sz w:val="20"/>
        </w:rPr>
      </w:r>
    </w:p>
    <w:p>
      <w:pPr>
        <w:pStyle w:val="2"/>
        <w:outlineLvl w:val="0"/>
        <w:ind w:firstLine="540"/>
        <w:jc w:val="both"/>
      </w:pPr>
      <w:r>
        <w:rPr>
          <w:sz w:val="20"/>
        </w:rPr>
        <w:t xml:space="preserve">Статья 6. Меры по профилактике коррупции</w:t>
      </w:r>
    </w:p>
    <w:p>
      <w:pPr>
        <w:pStyle w:val="0"/>
        <w:ind w:firstLine="540"/>
        <w:jc w:val="both"/>
      </w:pPr>
      <w:r>
        <w:rPr>
          <w:sz w:val="20"/>
        </w:rPr>
      </w:r>
    </w:p>
    <w:p>
      <w:pPr>
        <w:pStyle w:val="0"/>
        <w:ind w:firstLine="540"/>
        <w:jc w:val="both"/>
      </w:pPr>
      <w:r>
        <w:rPr>
          <w:sz w:val="20"/>
        </w:rPr>
        <w:t xml:space="preserve">Профилактика коррупции осуществляется путем применения следующих основных мер:</w:t>
      </w:r>
    </w:p>
    <w:p>
      <w:pPr>
        <w:pStyle w:val="0"/>
        <w:spacing w:before="200" w:line-rule="auto"/>
        <w:ind w:firstLine="540"/>
        <w:jc w:val="both"/>
      </w:pPr>
      <w:r>
        <w:rPr>
          <w:sz w:val="20"/>
        </w:rPr>
        <w:t xml:space="preserve">1) формирование в обществе нетерпимости к коррупционному поведению;</w:t>
      </w:r>
    </w:p>
    <w:p>
      <w:pPr>
        <w:pStyle w:val="0"/>
        <w:spacing w:before="200" w:line-rule="auto"/>
        <w:ind w:firstLine="540"/>
        <w:jc w:val="both"/>
      </w:pPr>
      <w:r>
        <w:rPr>
          <w:sz w:val="20"/>
        </w:rPr>
        <w:t xml:space="preserve">2) </w:t>
      </w:r>
      <w:hyperlink w:history="0" r:id="rId55" w:tooltip="Федеральный закон от 17.07.2009 N 172-ФЗ (ред. от 05.12.2022)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антикоррупционная экспертиза</w:t>
        </w:r>
      </w:hyperlink>
      <w:r>
        <w:rPr>
          <w:sz w:val="20"/>
        </w:rPr>
        <w:t xml:space="preserve"> правовых актов и их проектов;</w:t>
      </w:r>
    </w:p>
    <w:p>
      <w:pPr>
        <w:pStyle w:val="0"/>
        <w:spacing w:before="200" w:line-rule="auto"/>
        <w:ind w:firstLine="540"/>
        <w:jc w:val="both"/>
      </w:pPr>
      <w:r>
        <w:rPr>
          <w:sz w:val="20"/>
        </w:rPr>
        <w:t xml:space="preserve">2.1) </w:t>
      </w:r>
      <w:hyperlink w:history="0" r:id="rId56" w:tooltip="Ссылка на КонсультантПлюс">
        <w:r>
          <w:rPr>
            <w:sz w:val="20"/>
            <w:color w:val="0000ff"/>
          </w:rPr>
          <w:t xml:space="preserve">рассмотрение</w:t>
        </w:r>
      </w:hyperlink>
      <w:r>
        <w:rPr>
          <w:sz w:val="20"/>
        </w:rP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pPr>
        <w:pStyle w:val="0"/>
        <w:jc w:val="both"/>
      </w:pPr>
      <w:r>
        <w:rPr>
          <w:sz w:val="20"/>
        </w:rPr>
        <w:t xml:space="preserve">(п. 2.1 введен Федеральным </w:t>
      </w:r>
      <w:hyperlink w:history="0" r:id="rId5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3) предъявление в установленном </w:t>
      </w:r>
      <w:r>
        <w:rPr>
          <w:sz w:val="20"/>
        </w:rPr>
        <w:t xml:space="preserve">законом</w:t>
      </w:r>
      <w:r>
        <w:rPr>
          <w:sz w:val="20"/>
        </w:rPr>
        <w:t xml:space="preserve">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w:t>
      </w:r>
      <w:r>
        <w:rPr>
          <w:sz w:val="20"/>
        </w:rPr>
        <w:t xml:space="preserve">порядке</w:t>
      </w:r>
      <w:r>
        <w:rPr>
          <w:sz w:val="20"/>
        </w:rPr>
        <w:t xml:space="preserve"> сведений, представляемых указанными гражданами;</w:t>
      </w:r>
    </w:p>
    <w:p>
      <w:pPr>
        <w:pStyle w:val="0"/>
        <w:spacing w:before="200" w:line-rule="auto"/>
        <w:ind w:firstLine="540"/>
        <w:jc w:val="both"/>
      </w:pPr>
      <w:r>
        <w:rPr>
          <w:sz w:val="20"/>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w:history="0" r:id="rId58"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представления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представления заведомо недостоверных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pPr>
        <w:pStyle w:val="0"/>
        <w:jc w:val="both"/>
      </w:pPr>
      <w:r>
        <w:rPr>
          <w:sz w:val="20"/>
        </w:rPr>
        <w:t xml:space="preserve">(в ред. Федеральных законов от 21.11.2011 </w:t>
      </w:r>
      <w:hyperlink w:history="0" r:id="rId59"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03.12.2012 </w:t>
      </w:r>
      <w:hyperlink w:history="0" r:id="rId6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10.07.2023 </w:t>
      </w:r>
      <w:hyperlink w:history="0" r:id="rId61"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pPr>
        <w:pStyle w:val="0"/>
        <w:spacing w:before="200" w:line-rule="auto"/>
        <w:ind w:firstLine="540"/>
        <w:jc w:val="both"/>
      </w:pPr>
      <w:r>
        <w:rPr>
          <w:sz w:val="20"/>
        </w:rPr>
        <w:t xml:space="preserve">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pPr>
        <w:pStyle w:val="0"/>
        <w:ind w:firstLine="540"/>
        <w:jc w:val="both"/>
      </w:pPr>
      <w:r>
        <w:rPr>
          <w:sz w:val="20"/>
        </w:rPr>
      </w:r>
    </w:p>
    <w:p>
      <w:pPr>
        <w:pStyle w:val="2"/>
        <w:outlineLvl w:val="0"/>
        <w:ind w:firstLine="540"/>
        <w:jc w:val="both"/>
      </w:pPr>
      <w:r>
        <w:rPr>
          <w:sz w:val="20"/>
        </w:rPr>
        <w:t xml:space="preserve">Статья 7. Основные направления деятельности государственных органов по повышению эффективности противодействия коррупции</w:t>
      </w:r>
    </w:p>
    <w:p>
      <w:pPr>
        <w:pStyle w:val="0"/>
        <w:ind w:firstLine="540"/>
        <w:jc w:val="both"/>
      </w:pPr>
      <w:r>
        <w:rPr>
          <w:sz w:val="20"/>
        </w:rPr>
      </w:r>
    </w:p>
    <w:p>
      <w:pPr>
        <w:pStyle w:val="0"/>
        <w:ind w:firstLine="540"/>
        <w:jc w:val="both"/>
      </w:pPr>
      <w:r>
        <w:rPr>
          <w:sz w:val="20"/>
        </w:rPr>
        <w:t xml:space="preserve">Основными направлениями деятельности государственных органов по повышению эффективности противодействия коррупции являются:</w:t>
      </w:r>
    </w:p>
    <w:p>
      <w:pPr>
        <w:pStyle w:val="0"/>
        <w:spacing w:before="200" w:line-rule="auto"/>
        <w:ind w:firstLine="540"/>
        <w:jc w:val="both"/>
      </w:pPr>
      <w:r>
        <w:rPr>
          <w:sz w:val="20"/>
        </w:rPr>
        <w:t xml:space="preserve">1) проведение единой государственной политики в области противодействия коррупции;</w:t>
      </w:r>
    </w:p>
    <w:p>
      <w:pPr>
        <w:pStyle w:val="0"/>
        <w:spacing w:before="200" w:line-rule="auto"/>
        <w:ind w:firstLine="540"/>
        <w:jc w:val="both"/>
      </w:pPr>
      <w:r>
        <w:rPr>
          <w:sz w:val="20"/>
        </w:rPr>
        <w:t xml:space="preserve">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pPr>
        <w:pStyle w:val="0"/>
        <w:spacing w:before="200" w:line-rule="auto"/>
        <w:ind w:firstLine="540"/>
        <w:jc w:val="both"/>
      </w:pPr>
      <w:r>
        <w:rPr>
          <w:sz w:val="20"/>
        </w:rPr>
        <w:t xml:space="preserve">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pPr>
        <w:pStyle w:val="0"/>
        <w:spacing w:before="200" w:line-rule="auto"/>
        <w:ind w:firstLine="540"/>
        <w:jc w:val="both"/>
      </w:pPr>
      <w:r>
        <w:rPr>
          <w:sz w:val="20"/>
        </w:rPr>
        <w:t xml:space="preserve">4) совершенствование системы и структуры государственных органов, создание механизмов общественного контроля за их деятельностью;</w:t>
      </w:r>
    </w:p>
    <w:p>
      <w:pPr>
        <w:pStyle w:val="0"/>
        <w:spacing w:before="200" w:line-rule="auto"/>
        <w:ind w:firstLine="540"/>
        <w:jc w:val="both"/>
      </w:pPr>
      <w:r>
        <w:rPr>
          <w:sz w:val="20"/>
        </w:rPr>
        <w:t xml:space="preserve">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pPr>
        <w:pStyle w:val="0"/>
        <w:spacing w:before="200" w:line-rule="auto"/>
        <w:ind w:firstLine="540"/>
        <w:jc w:val="both"/>
      </w:pPr>
      <w:r>
        <w:rPr>
          <w:sz w:val="20"/>
        </w:rPr>
        <w:t xml:space="preserve">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pPr>
        <w:pStyle w:val="0"/>
        <w:jc w:val="both"/>
      </w:pPr>
      <w:r>
        <w:rPr>
          <w:sz w:val="20"/>
        </w:rPr>
        <w:t xml:space="preserve">(п. 6 в ред. Федерального </w:t>
      </w:r>
      <w:hyperlink w:history="0" r:id="rId6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0"/>
        <w:spacing w:before="200" w:line-rule="auto"/>
        <w:ind w:firstLine="540"/>
        <w:jc w:val="both"/>
      </w:pPr>
      <w:r>
        <w:rPr>
          <w:sz w:val="20"/>
        </w:rPr>
        <w:t xml:space="preserve">8) обеспечение независимости средств массовой информации;</w:t>
      </w:r>
    </w:p>
    <w:p>
      <w:pPr>
        <w:pStyle w:val="0"/>
        <w:spacing w:before="200" w:line-rule="auto"/>
        <w:ind w:firstLine="540"/>
        <w:jc w:val="both"/>
      </w:pPr>
      <w:r>
        <w:rPr>
          <w:sz w:val="20"/>
        </w:rPr>
        <w:t xml:space="preserve">9) неукоснительное соблюдение принципов независимости судей и невмешательства в судебную деятельность;</w:t>
      </w:r>
    </w:p>
    <w:p>
      <w:pPr>
        <w:pStyle w:val="0"/>
        <w:spacing w:before="200" w:line-rule="auto"/>
        <w:ind w:firstLine="540"/>
        <w:jc w:val="both"/>
      </w:pPr>
      <w:r>
        <w:rPr>
          <w:sz w:val="20"/>
        </w:rPr>
        <w:t xml:space="preserve">10) совершенствование организации деятельности правоохранительных и контролирующих органов по противодействию коррупции;</w:t>
      </w:r>
    </w:p>
    <w:p>
      <w:pPr>
        <w:pStyle w:val="0"/>
        <w:spacing w:before="200" w:line-rule="auto"/>
        <w:ind w:firstLine="540"/>
        <w:jc w:val="both"/>
      </w:pPr>
      <w:r>
        <w:rPr>
          <w:sz w:val="20"/>
        </w:rPr>
        <w:t xml:space="preserve">11) совершенствование порядка прохождения государственной и муниципальной службы;</w:t>
      </w:r>
    </w:p>
    <w:p>
      <w:pPr>
        <w:pStyle w:val="0"/>
        <w:spacing w:before="200" w:line-rule="auto"/>
        <w:ind w:firstLine="540"/>
        <w:jc w:val="both"/>
      </w:pPr>
      <w:r>
        <w:rPr>
          <w:sz w:val="20"/>
        </w:rPr>
        <w:t xml:space="preserve">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pPr>
        <w:pStyle w:val="0"/>
        <w:jc w:val="both"/>
      </w:pPr>
      <w:r>
        <w:rPr>
          <w:sz w:val="20"/>
        </w:rPr>
        <w:t xml:space="preserve">(в ред. Федерального </w:t>
      </w:r>
      <w:hyperlink w:history="0" r:id="rId6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13) устранение необоснованных запретов и ограничений, особенно в области экономической деятельности;</w:t>
      </w:r>
    </w:p>
    <w:p>
      <w:pPr>
        <w:pStyle w:val="0"/>
        <w:spacing w:before="200" w:line-rule="auto"/>
        <w:ind w:firstLine="540"/>
        <w:jc w:val="both"/>
      </w:pPr>
      <w:r>
        <w:rPr>
          <w:sz w:val="20"/>
        </w:rPr>
        <w:t xml:space="preserve">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pPr>
        <w:pStyle w:val="0"/>
        <w:spacing w:before="200" w:line-rule="auto"/>
        <w:ind w:firstLine="540"/>
        <w:jc w:val="both"/>
      </w:pPr>
      <w:r>
        <w:rPr>
          <w:sz w:val="20"/>
        </w:rPr>
        <w:t xml:space="preserve">15) повышение уровня оплаты труда и социальной защищенности государственных и муниципальных служащих;</w:t>
      </w:r>
    </w:p>
    <w:p>
      <w:pPr>
        <w:pStyle w:val="0"/>
        <w:spacing w:before="200" w:line-rule="auto"/>
        <w:ind w:firstLine="540"/>
        <w:jc w:val="both"/>
      </w:pPr>
      <w:r>
        <w:rPr>
          <w:sz w:val="20"/>
        </w:rP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pPr>
        <w:pStyle w:val="0"/>
        <w:spacing w:before="200" w:line-rule="auto"/>
        <w:ind w:firstLine="540"/>
        <w:jc w:val="both"/>
      </w:pPr>
      <w:r>
        <w:rPr>
          <w:sz w:val="20"/>
        </w:rPr>
        <w:t xml:space="preserve">17) усиление контроля за решением вопросов, содержащихся в обращениях граждан и юридических лиц;</w:t>
      </w:r>
    </w:p>
    <w:p>
      <w:pPr>
        <w:pStyle w:val="0"/>
        <w:spacing w:before="200" w:line-rule="auto"/>
        <w:ind w:firstLine="540"/>
        <w:jc w:val="both"/>
      </w:pPr>
      <w:r>
        <w:rPr>
          <w:sz w:val="20"/>
        </w:rPr>
        <w:t xml:space="preserve">18) передача части функций государственных органов саморегулируемым организациям, а также иным негосударственным организациям;</w:t>
      </w:r>
    </w:p>
    <w:p>
      <w:pPr>
        <w:pStyle w:val="0"/>
        <w:spacing w:before="200" w:line-rule="auto"/>
        <w:ind w:firstLine="540"/>
        <w:jc w:val="both"/>
      </w:pPr>
      <w:r>
        <w:rPr>
          <w:sz w:val="20"/>
        </w:rPr>
        <w:t xml:space="preserve">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pPr>
        <w:pStyle w:val="0"/>
        <w:spacing w:before="200" w:line-rule="auto"/>
        <w:ind w:firstLine="540"/>
        <w:jc w:val="both"/>
      </w:pPr>
      <w:r>
        <w:rPr>
          <w:sz w:val="20"/>
        </w:rPr>
        <w:t xml:space="preserve">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pPr>
        <w:pStyle w:val="0"/>
        <w:spacing w:before="200" w:line-rule="auto"/>
        <w:ind w:firstLine="540"/>
        <w:jc w:val="both"/>
      </w:pPr>
      <w:r>
        <w:rPr>
          <w:sz w:val="20"/>
        </w:rPr>
        <w:t xml:space="preserve">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pPr>
        <w:pStyle w:val="0"/>
        <w:ind w:firstLine="540"/>
        <w:jc w:val="both"/>
      </w:pPr>
      <w:r>
        <w:rPr>
          <w:sz w:val="20"/>
        </w:rPr>
      </w:r>
    </w:p>
    <w:p>
      <w:pPr>
        <w:pStyle w:val="2"/>
        <w:outlineLvl w:val="0"/>
        <w:ind w:firstLine="540"/>
        <w:jc w:val="both"/>
      </w:pPr>
      <w:r>
        <w:rPr>
          <w:sz w:val="20"/>
        </w:rPr>
        <w:t xml:space="preserve">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ind w:firstLine="540"/>
        <w:jc w:val="both"/>
      </w:pPr>
      <w:r>
        <w:rPr>
          <w:sz w:val="20"/>
        </w:rPr>
      </w:r>
    </w:p>
    <w:p>
      <w:pPr>
        <w:pStyle w:val="0"/>
        <w:ind w:firstLine="540"/>
        <w:jc w:val="both"/>
      </w:pPr>
      <w:r>
        <w:rPr>
          <w:sz w:val="20"/>
        </w:rPr>
        <w:t xml:space="preserve">(введена Федеральным </w:t>
      </w:r>
      <w:hyperlink w:history="0" r:id="rId64"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141" w:name="P141"/>
    <w:bookmarkEnd w:id="141"/>
    <w:p>
      <w:pPr>
        <w:pStyle w:val="0"/>
        <w:ind w:firstLine="540"/>
        <w:jc w:val="both"/>
      </w:pPr>
      <w:r>
        <w:rPr>
          <w:sz w:val="20"/>
        </w:rPr>
        <w:t xml:space="preserve">1. В случаях, предусмотренных Федеральным </w:t>
      </w:r>
      <w:hyperlink w:history="0" r:id="rId65"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(в ред. Федерального </w:t>
      </w:r>
      <w:hyperlink w:history="0" r:id="rId66"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bookmarkStart w:id="143" w:name="P143"/>
    <w:bookmarkEnd w:id="143"/>
    <w:p>
      <w:pPr>
        <w:pStyle w:val="0"/>
        <w:spacing w:before="200" w:line-rule="auto"/>
        <w:ind w:firstLine="540"/>
        <w:jc w:val="both"/>
      </w:pPr>
      <w:r>
        <w:rPr>
          <w:sz w:val="20"/>
        </w:rPr>
        <w:t xml:space="preserve">1) лицам, замещающим (занимающим):</w:t>
      </w:r>
    </w:p>
    <w:bookmarkStart w:id="144" w:name="P144"/>
    <w:bookmarkEnd w:id="144"/>
    <w:p>
      <w:pPr>
        <w:pStyle w:val="0"/>
        <w:spacing w:before="200" w:line-rule="auto"/>
        <w:ind w:firstLine="540"/>
        <w:jc w:val="both"/>
      </w:pPr>
      <w:r>
        <w:rPr>
          <w:sz w:val="20"/>
        </w:rPr>
        <w:t xml:space="preserve">а) государственные должности Российской Федерации;</w:t>
      </w:r>
    </w:p>
    <w:p>
      <w:pPr>
        <w:pStyle w:val="0"/>
        <w:spacing w:before="200" w:line-rule="auto"/>
        <w:ind w:firstLine="540"/>
        <w:jc w:val="both"/>
      </w:pPr>
      <w:r>
        <w:rPr>
          <w:sz w:val="20"/>
        </w:rPr>
        <w:t xml:space="preserve">б) должности первого заместителя и заместителей Генерального прокурора Российской Федерации;</w:t>
      </w:r>
    </w:p>
    <w:p>
      <w:pPr>
        <w:pStyle w:val="0"/>
        <w:spacing w:before="200" w:line-rule="auto"/>
        <w:ind w:firstLine="540"/>
        <w:jc w:val="both"/>
      </w:pPr>
      <w:r>
        <w:rPr>
          <w:sz w:val="20"/>
        </w:rPr>
        <w:t xml:space="preserve">в) должности членов Совета директоров Центрального банка Российской Федерации;</w:t>
      </w:r>
    </w:p>
    <w:p>
      <w:pPr>
        <w:pStyle w:val="0"/>
        <w:spacing w:before="200" w:line-rule="auto"/>
        <w:ind w:firstLine="540"/>
        <w:jc w:val="both"/>
      </w:pPr>
      <w:r>
        <w:rPr>
          <w:sz w:val="20"/>
        </w:rPr>
        <w:t xml:space="preserve">г) государственные должности субъектов Российской Федерации;</w:t>
      </w:r>
    </w:p>
    <w:p>
      <w:pPr>
        <w:pStyle w:val="0"/>
        <w:spacing w:before="200" w:line-rule="auto"/>
        <w:ind w:firstLine="540"/>
        <w:jc w:val="both"/>
      </w:pPr>
      <w:r>
        <w:rPr>
          <w:sz w:val="20"/>
        </w:rPr>
        <w:t xml:space="preserve">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00" w:line-rule="auto"/>
        <w:ind w:firstLine="540"/>
        <w:jc w:val="both"/>
      </w:pPr>
      <w:r>
        <w:rPr>
          <w:sz w:val="20"/>
        </w:rPr>
        <w:t xml:space="preserve">е) должности заместителей руководителей федеральных органов исполнительной власти;</w:t>
      </w:r>
    </w:p>
    <w:p>
      <w:pPr>
        <w:pStyle w:val="0"/>
        <w:spacing w:before="200" w:line-rule="auto"/>
        <w:ind w:firstLine="540"/>
        <w:jc w:val="both"/>
      </w:pPr>
      <w:r>
        <w:rPr>
          <w:sz w:val="20"/>
        </w:rPr>
        <w:t xml:space="preserve">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0"/>
        <w:jc w:val="both"/>
      </w:pPr>
      <w:r>
        <w:rPr>
          <w:sz w:val="20"/>
        </w:rPr>
        <w:t xml:space="preserve">(в ред. Федерального </w:t>
      </w:r>
      <w:hyperlink w:history="0" r:id="rId67"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bookmarkStart w:id="152" w:name="P152"/>
    <w:bookmarkEnd w:id="152"/>
    <w:p>
      <w:pPr>
        <w:pStyle w:val="0"/>
        <w:spacing w:before="200" w:line-rule="auto"/>
        <w:ind w:firstLine="540"/>
        <w:jc w:val="both"/>
      </w:pPr>
      <w:r>
        <w:rPr>
          <w:sz w:val="20"/>
        </w:rPr>
        <w:t xml:space="preserve">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pPr>
        <w:pStyle w:val="0"/>
        <w:jc w:val="both"/>
      </w:pPr>
      <w:r>
        <w:rPr>
          <w:sz w:val="20"/>
        </w:rPr>
        <w:t xml:space="preserve">(в ред. Федеральных законов от 03.11.2015 </w:t>
      </w:r>
      <w:hyperlink w:history="0" r:id="rId68"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26.05.2021 </w:t>
      </w:r>
      <w:hyperlink w:history="0" r:id="rId69"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rPr>
        <w:t xml:space="preserve">)</w:t>
      </w:r>
    </w:p>
    <w:p>
      <w:pPr>
        <w:pStyle w:val="0"/>
        <w:spacing w:before="200" w:line-rule="auto"/>
        <w:ind w:firstLine="540"/>
        <w:jc w:val="both"/>
      </w:pPr>
      <w:r>
        <w:rPr>
          <w:sz w:val="20"/>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w:history="0" r:id="rId70" w:tooltip="Справочная информация: &quot;Перечень должностей, замещение которых влечет за собой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pPr>
        <w:pStyle w:val="0"/>
        <w:jc w:val="both"/>
      </w:pPr>
      <w:r>
        <w:rPr>
          <w:sz w:val="20"/>
        </w:rPr>
        <w:t xml:space="preserve">(пп. "и" введен Федеральным </w:t>
      </w:r>
      <w:hyperlink w:history="0" r:id="rId71"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 в ред. Федерального </w:t>
      </w:r>
      <w:hyperlink w:history="0" r:id="rId72"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bookmarkStart w:id="156" w:name="P156"/>
    <w:bookmarkEnd w:id="156"/>
    <w:p>
      <w:pPr>
        <w:pStyle w:val="0"/>
        <w:spacing w:before="200" w:line-rule="auto"/>
        <w:ind w:firstLine="540"/>
        <w:jc w:val="both"/>
      </w:pPr>
      <w:r>
        <w:rPr>
          <w:sz w:val="20"/>
        </w:rPr>
        <w:t xml:space="preserve">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pPr>
        <w:pStyle w:val="0"/>
        <w:jc w:val="both"/>
      </w:pPr>
      <w:r>
        <w:rPr>
          <w:sz w:val="20"/>
        </w:rPr>
        <w:t xml:space="preserve">(п. 1.1 введен Федеральным </w:t>
      </w:r>
      <w:hyperlink w:history="0" r:id="rId73"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 в ред. Федерального </w:t>
      </w:r>
      <w:hyperlink w:history="0" r:id="rId74"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26.05.2021 N 155-ФЗ)</w:t>
      </w:r>
    </w:p>
    <w:p>
      <w:pPr>
        <w:pStyle w:val="0"/>
        <w:spacing w:before="200" w:line-rule="auto"/>
        <w:ind w:firstLine="540"/>
        <w:jc w:val="both"/>
      </w:pPr>
      <w:r>
        <w:rPr>
          <w:sz w:val="20"/>
        </w:rPr>
        <w:t xml:space="preserve">2) супругам и несовершеннолетним детям лиц, указанных в </w:t>
      </w:r>
      <w:hyperlink w:history="0" w:anchor="P144" w:tooltip="а) государственные должности Российской Федерации;">
        <w:r>
          <w:rPr>
            <w:sz w:val="20"/>
            <w:color w:val="0000ff"/>
          </w:rPr>
          <w:t xml:space="preserve">подпунктах "а"</w:t>
        </w:r>
      </w:hyperlink>
      <w:r>
        <w:rPr>
          <w:sz w:val="20"/>
        </w:rPr>
        <w:t xml:space="preserve"> - </w:t>
      </w:r>
      <w:hyperlink w:history="0" w:anchor="P152" w:tooltip="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
        <w:r>
          <w:rPr>
            <w:sz w:val="20"/>
            <w:color w:val="0000ff"/>
          </w:rPr>
          <w:t xml:space="preserve">"з" пункта 1</w:t>
        </w:r>
      </w:hyperlink>
      <w:r>
        <w:rPr>
          <w:sz w:val="20"/>
        </w:rPr>
        <w:t xml:space="preserve"> и </w:t>
      </w:r>
      <w:hyperlink w:history="0" w:anchor="P156"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пункте 1.1</w:t>
        </w:r>
      </w:hyperlink>
      <w:r>
        <w:rPr>
          <w:sz w:val="20"/>
        </w:rPr>
        <w:t xml:space="preserve"> настоящей части;</w:t>
      </w:r>
    </w:p>
    <w:p>
      <w:pPr>
        <w:pStyle w:val="0"/>
        <w:jc w:val="both"/>
      </w:pPr>
      <w:r>
        <w:rPr>
          <w:sz w:val="20"/>
        </w:rPr>
        <w:t xml:space="preserve">(в ред. Федеральных законов от 22.12.2014 </w:t>
      </w:r>
      <w:hyperlink w:history="0" r:id="rId75"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03.11.2015 </w:t>
      </w:r>
      <w:hyperlink w:history="0" r:id="rId76"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3) иным лицам в случаях, предусмотренных федеральными законами.</w:t>
      </w:r>
    </w:p>
    <w:p>
      <w:pPr>
        <w:pStyle w:val="0"/>
        <w:spacing w:before="200" w:line-rule="auto"/>
        <w:ind w:firstLine="540"/>
        <w:jc w:val="both"/>
      </w:pPr>
      <w:r>
        <w:rPr>
          <w:sz w:val="20"/>
        </w:rPr>
        <w:t xml:space="preserve">1.1. Понятие "иностранные финансовые инструменты" используется в </w:t>
      </w:r>
      <w:hyperlink w:history="0" w:anchor="P141"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части 1</w:t>
        </w:r>
      </w:hyperlink>
      <w:r>
        <w:rPr>
          <w:sz w:val="20"/>
        </w:rPr>
        <w:t xml:space="preserve"> настоящей статьи в значении, определенном Федеральным </w:t>
      </w:r>
      <w:hyperlink w:history="0" r:id="rId77"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1.1 введена Федеральным </w:t>
      </w:r>
      <w:hyperlink w:history="0" r:id="rId78"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законом</w:t>
        </w:r>
      </w:hyperlink>
      <w:r>
        <w:rPr>
          <w:sz w:val="20"/>
        </w:rPr>
        <w:t xml:space="preserve"> от 28.12.2016 N 505-ФЗ)</w:t>
      </w:r>
    </w:p>
    <w:p>
      <w:pPr>
        <w:pStyle w:val="0"/>
        <w:spacing w:before="200" w:line-rule="auto"/>
        <w:ind w:firstLine="540"/>
        <w:jc w:val="both"/>
      </w:pPr>
      <w:r>
        <w:rPr>
          <w:sz w:val="20"/>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history="0" w:anchor="P143" w:tooltip="1) лицам, замещающим (занимающим):">
        <w:r>
          <w:rPr>
            <w:sz w:val="20"/>
            <w:color w:val="0000ff"/>
          </w:rPr>
          <w:t xml:space="preserve">пункте 1 части 1</w:t>
        </w:r>
      </w:hyperlink>
      <w:r>
        <w:rPr>
          <w:sz w:val="20"/>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pPr>
        <w:pStyle w:val="0"/>
        <w:jc w:val="both"/>
      </w:pPr>
      <w:r>
        <w:rPr>
          <w:sz w:val="20"/>
        </w:rPr>
        <w:t xml:space="preserve">(в ред. Федеральных законов от 22.12.2014 </w:t>
      </w:r>
      <w:hyperlink w:history="0" r:id="rId79"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03.07.2016 </w:t>
      </w:r>
      <w:hyperlink w:history="0" r:id="rId80"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w:t>
      </w:r>
    </w:p>
    <w:p>
      <w:pPr>
        <w:pStyle w:val="0"/>
        <w:spacing w:before="200" w:line-rule="auto"/>
        <w:ind w:firstLine="540"/>
        <w:jc w:val="both"/>
      </w:pPr>
      <w:r>
        <w:rPr>
          <w:sz w:val="20"/>
        </w:rPr>
        <w:t xml:space="preserve">3. Несоблюдение запрета, установленного настоящей статьей, за исключением случаев, установленных федеральными </w:t>
      </w:r>
      <w:r>
        <w:rPr>
          <w:sz w:val="20"/>
        </w:rPr>
        <w:t xml:space="preserve">законами</w:t>
      </w:r>
      <w:r>
        <w:rPr>
          <w:sz w:val="20"/>
        </w:rPr>
        <w:t xml:space="preserve">,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w:t>
      </w:r>
      <w:r>
        <w:rPr>
          <w:sz w:val="20"/>
        </w:rPr>
        <w:t xml:space="preserve">законами</w:t>
      </w:r>
      <w:r>
        <w:rPr>
          <w:sz w:val="20"/>
        </w:rPr>
        <w:t xml:space="preserve"> и федеральными </w:t>
      </w:r>
      <w:r>
        <w:rPr>
          <w:sz w:val="20"/>
        </w:rPr>
        <w:t xml:space="preserve">законами</w:t>
      </w:r>
      <w:r>
        <w:rPr>
          <w:sz w:val="20"/>
        </w:rPr>
        <w:t xml:space="preserve">, определяющими правовой статус соответствующего лица.</w:t>
      </w:r>
    </w:p>
    <w:p>
      <w:pPr>
        <w:pStyle w:val="0"/>
        <w:jc w:val="both"/>
      </w:pPr>
      <w:r>
        <w:rPr>
          <w:sz w:val="20"/>
        </w:rPr>
        <w:t xml:space="preserve">(в ред. Федерального </w:t>
      </w:r>
      <w:hyperlink w:history="0" r:id="rId81"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ind w:firstLine="540"/>
        <w:jc w:val="both"/>
      </w:pPr>
      <w:r>
        <w:rPr>
          <w:sz w:val="20"/>
        </w:rPr>
      </w:r>
    </w:p>
    <w:p>
      <w:pPr>
        <w:pStyle w:val="2"/>
        <w:outlineLvl w:val="0"/>
        <w:ind w:firstLine="540"/>
        <w:jc w:val="both"/>
      </w:pPr>
      <w:r>
        <w:rPr>
          <w:sz w:val="20"/>
        </w:rPr>
        <w:t xml:space="preserve">Статья 8. Представление сведений о доходах, об имуществе и обязательствах имущественного характера</w:t>
      </w:r>
    </w:p>
    <w:p>
      <w:pPr>
        <w:pStyle w:val="0"/>
        <w:jc w:val="both"/>
      </w:pPr>
      <w:r>
        <w:rPr>
          <w:sz w:val="20"/>
        </w:rPr>
        <w:t xml:space="preserve">(в ред. Федерального </w:t>
      </w:r>
      <w:hyperlink w:history="0" r:id="rId82"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(в ред. Федерального </w:t>
      </w:r>
      <w:hyperlink w:history="0" r:id="rId8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173" w:name="P173"/>
    <w:bookmarkEnd w:id="173"/>
    <w:p>
      <w:pPr>
        <w:pStyle w:val="0"/>
        <w:ind w:firstLine="540"/>
        <w:jc w:val="both"/>
      </w:pPr>
      <w:r>
        <w:rPr>
          <w:sz w:val="20"/>
        </w:rPr>
        <w:t xml:space="preserve">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pPr>
        <w:pStyle w:val="0"/>
        <w:jc w:val="both"/>
      </w:pPr>
      <w:r>
        <w:rPr>
          <w:sz w:val="20"/>
        </w:rPr>
        <w:t xml:space="preserve">(в ред. Федерального </w:t>
      </w:r>
      <w:hyperlink w:history="0" r:id="rId84"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p>
      <w:pPr>
        <w:pStyle w:val="0"/>
        <w:spacing w:before="200" w:line-rule="auto"/>
        <w:ind w:firstLine="540"/>
        <w:jc w:val="both"/>
      </w:pPr>
      <w:r>
        <w:rPr>
          <w:sz w:val="20"/>
        </w:rPr>
        <w:t xml:space="preserve">1) граждане, претендующие на замещение должностей государственной службы;</w:t>
      </w:r>
    </w:p>
    <w:p>
      <w:pPr>
        <w:pStyle w:val="0"/>
        <w:jc w:val="both"/>
      </w:pPr>
      <w:r>
        <w:rPr>
          <w:sz w:val="20"/>
        </w:rPr>
        <w:t xml:space="preserve">(п. 1 в ред. Федерального </w:t>
      </w:r>
      <w:hyperlink w:history="0" r:id="rId85"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bookmarkStart w:id="177" w:name="P177"/>
    <w:bookmarkEnd w:id="177"/>
    <w:p>
      <w:pPr>
        <w:pStyle w:val="0"/>
        <w:spacing w:before="200" w:line-rule="auto"/>
        <w:ind w:firstLine="540"/>
        <w:jc w:val="both"/>
      </w:pPr>
      <w:r>
        <w:rPr>
          <w:sz w:val="20"/>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w:history="0" r:id="rId86"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утвержденный Советом директоров Центрального банка Российской Федерации;</w:t>
      </w:r>
    </w:p>
    <w:p>
      <w:pPr>
        <w:pStyle w:val="0"/>
        <w:jc w:val="both"/>
      </w:pPr>
      <w:r>
        <w:rPr>
          <w:sz w:val="20"/>
        </w:rPr>
        <w:t xml:space="preserve">(п. 1.1 введен Федеральным </w:t>
      </w:r>
      <w:hyperlink w:history="0" r:id="rId8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1.2) граждане, претендующие на замещение должностей муниципальной службы, включенных в </w:t>
      </w:r>
      <w:hyperlink w:history="0" r:id="rId88"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w:t>
      </w:r>
    </w:p>
    <w:p>
      <w:pPr>
        <w:pStyle w:val="0"/>
        <w:jc w:val="both"/>
      </w:pPr>
      <w:r>
        <w:rPr>
          <w:sz w:val="20"/>
        </w:rPr>
        <w:t xml:space="preserve">(п. 1.2 введен Федеральным </w:t>
      </w:r>
      <w:hyperlink w:history="0" r:id="rId89"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w:t>
      </w:r>
    </w:p>
    <w:p>
      <w:pPr>
        <w:pStyle w:val="0"/>
        <w:spacing w:before="200" w:line-rule="auto"/>
        <w:ind w:firstLine="540"/>
        <w:jc w:val="both"/>
      </w:pPr>
      <w:r>
        <w:rPr>
          <w:sz w:val="20"/>
        </w:rPr>
        <w:t xml:space="preserve">2) граждане, претендующие на замещение должностей, включенных в </w:t>
      </w:r>
      <w:hyperlink w:history="0" r:id="rId90"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pPr>
        <w:pStyle w:val="0"/>
        <w:jc w:val="both"/>
      </w:pPr>
      <w:r>
        <w:rPr>
          <w:sz w:val="20"/>
        </w:rPr>
        <w:t xml:space="preserve">(в ред. Федеральных законов от 03.07.2016 </w:t>
      </w:r>
      <w:hyperlink w:history="0" r:id="rId91"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92"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pPr>
        <w:pStyle w:val="0"/>
        <w:jc w:val="both"/>
      </w:pPr>
      <w:r>
        <w:rPr>
          <w:sz w:val="20"/>
        </w:rPr>
        <w:t xml:space="preserve">(п. 2.1 в ред. Федерального </w:t>
      </w:r>
      <w:hyperlink w:history="0" r:id="rId93"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p>
      <w:pPr>
        <w:pStyle w:val="0"/>
        <w:spacing w:before="200" w:line-rule="auto"/>
        <w:ind w:firstLine="540"/>
        <w:jc w:val="both"/>
      </w:pPr>
      <w:r>
        <w:rPr>
          <w:sz w:val="20"/>
        </w:rPr>
        <w:t xml:space="preserve">3) граждане, претендующие на замещение отдельных должностей, включенных в </w:t>
      </w:r>
      <w:hyperlink w:history="0" r:id="rId94"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bookmarkStart w:id="186" w:name="P186"/>
    <w:bookmarkEnd w:id="186"/>
    <w:p>
      <w:pPr>
        <w:pStyle w:val="0"/>
        <w:spacing w:before="200" w:line-rule="auto"/>
        <w:ind w:firstLine="540"/>
        <w:jc w:val="both"/>
      </w:pPr>
      <w:r>
        <w:rPr>
          <w:sz w:val="20"/>
        </w:rPr>
        <w:t xml:space="preserve">3.1) граждане, претендующие на замещение должностей руководителей государственных (муниципальных) учреждений;</w:t>
      </w:r>
    </w:p>
    <w:p>
      <w:pPr>
        <w:pStyle w:val="0"/>
        <w:jc w:val="both"/>
      </w:pPr>
      <w:r>
        <w:rPr>
          <w:sz w:val="20"/>
        </w:rPr>
        <w:t xml:space="preserve">(п. 3.1 введен Федеральным </w:t>
      </w:r>
      <w:hyperlink w:history="0" r:id="rId95"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bookmarkStart w:id="188" w:name="P188"/>
    <w:bookmarkEnd w:id="188"/>
    <w:p>
      <w:pPr>
        <w:pStyle w:val="0"/>
        <w:spacing w:before="200" w:line-rule="auto"/>
        <w:ind w:firstLine="540"/>
        <w:jc w:val="both"/>
      </w:pPr>
      <w:r>
        <w:rPr>
          <w:sz w:val="20"/>
        </w:rPr>
        <w:t xml:space="preserve">3.2) лица, замещающие должности государственной службы, включенные в </w:t>
      </w:r>
      <w:hyperlink w:history="0" r:id="rId96"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w:t>
      </w:r>
    </w:p>
    <w:p>
      <w:pPr>
        <w:pStyle w:val="0"/>
        <w:jc w:val="both"/>
      </w:pPr>
      <w:r>
        <w:rPr>
          <w:sz w:val="20"/>
        </w:rPr>
        <w:t xml:space="preserve">(п. 3.2 введен Федеральным </w:t>
      </w:r>
      <w:hyperlink w:history="0" r:id="rId97"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w:t>
      </w:r>
    </w:p>
    <w:p>
      <w:pPr>
        <w:pStyle w:val="0"/>
        <w:spacing w:before="200" w:line-rule="auto"/>
        <w:ind w:firstLine="540"/>
        <w:jc w:val="both"/>
      </w:pPr>
      <w:r>
        <w:rPr>
          <w:sz w:val="20"/>
        </w:rPr>
        <w:t xml:space="preserve">3.3) государственные гражданские служащие и граждане, претендующие на включение в федеральный кадровый резерв на государственной гражданской службе Российской Федерации;</w:t>
      </w:r>
    </w:p>
    <w:p>
      <w:pPr>
        <w:pStyle w:val="0"/>
        <w:jc w:val="both"/>
      </w:pPr>
      <w:r>
        <w:rPr>
          <w:sz w:val="20"/>
        </w:rPr>
        <w:t xml:space="preserve">(п. 3.3 введен Федеральным </w:t>
      </w:r>
      <w:hyperlink w:history="0" r:id="rId98"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законом</w:t>
        </w:r>
      </w:hyperlink>
      <w:r>
        <w:rPr>
          <w:sz w:val="20"/>
        </w:rPr>
        <w:t xml:space="preserve"> от 19.12.2023 N 605-ФЗ)</w:t>
      </w:r>
    </w:p>
    <w:p>
      <w:pPr>
        <w:pStyle w:val="0"/>
        <w:spacing w:before="200" w:line-rule="auto"/>
        <w:ind w:firstLine="540"/>
        <w:jc w:val="both"/>
      </w:pPr>
      <w:r>
        <w:rPr>
          <w:sz w:val="20"/>
        </w:rPr>
        <w:t xml:space="preserve">4) лица, замещающие должности, указанные в </w:t>
      </w:r>
      <w:hyperlink w:history="0" w:anchor="P177"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r>
          <w:rPr>
            <w:sz w:val="20"/>
            <w:color w:val="0000ff"/>
          </w:rPr>
          <w:t xml:space="preserve">пунктах 1.1</w:t>
        </w:r>
      </w:hyperlink>
      <w:r>
        <w:rPr>
          <w:sz w:val="20"/>
        </w:rPr>
        <w:t xml:space="preserve"> - </w:t>
      </w:r>
      <w:hyperlink w:history="0" w:anchor="P186" w:tooltip="3.1) граждане, претендующие на замещение должностей руководителей государственных (муниципальных) учреждений;">
        <w:r>
          <w:rPr>
            <w:sz w:val="20"/>
            <w:color w:val="0000ff"/>
          </w:rPr>
          <w:t xml:space="preserve">3.1</w:t>
        </w:r>
      </w:hyperlink>
      <w:r>
        <w:rPr>
          <w:sz w:val="20"/>
        </w:rPr>
        <w:t xml:space="preserve"> настоящей части.</w:t>
      </w:r>
    </w:p>
    <w:p>
      <w:pPr>
        <w:pStyle w:val="0"/>
        <w:jc w:val="both"/>
      </w:pPr>
      <w:r>
        <w:rPr>
          <w:sz w:val="20"/>
        </w:rPr>
        <w:t xml:space="preserve">(п. 4 в ред. Федерального </w:t>
      </w:r>
      <w:hyperlink w:history="0" r:id="rId99"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bookmarkStart w:id="194" w:name="P194"/>
    <w:bookmarkEnd w:id="194"/>
    <w:p>
      <w:pPr>
        <w:pStyle w:val="0"/>
        <w:spacing w:before="200" w:line-rule="auto"/>
        <w:ind w:firstLine="540"/>
        <w:jc w:val="both"/>
      </w:pPr>
      <w:r>
        <w:rPr>
          <w:sz w:val="20"/>
        </w:rP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w:t>
      </w:r>
      <w:hyperlink w:history="0" r:id="rId100" w:tooltip="Положение Банка России от 07.11.2023 N 831-П &quot;О порядке проведения проверок достоверности и полноты сведений о доходах, об имуществе и обязательствах имущественного характера, представляемых в Банк России служащими Банка России, финансовыми уполномоченными в сферах финансовых услуг и руководителем службы обеспечения деятельности финансового уполномоченного, а также гражданами, претендующими на указанные должности, соблюдения ограничений, запретов и требований, установленных в целях противодействия коррупции {КонсультантПлюс}">
        <w:r>
          <w:rPr>
            <w:sz w:val="20"/>
            <w:color w:val="0000ff"/>
          </w:rPr>
          <w:t xml:space="preserve">порядке</w:t>
        </w:r>
      </w:hyperlink>
      <w:r>
        <w:rPr>
          <w:sz w:val="20"/>
        </w:rPr>
        <w:t xml:space="preserve">, установленном нормативным правовым актом федерального органа исполнительной власти в области обеспечения безопасности.</w:t>
      </w:r>
    </w:p>
    <w:p>
      <w:pPr>
        <w:pStyle w:val="0"/>
        <w:jc w:val="both"/>
      </w:pPr>
      <w:r>
        <w:rPr>
          <w:sz w:val="20"/>
        </w:rPr>
        <w:t xml:space="preserve">(часть 1.1 введена Федеральным </w:t>
      </w:r>
      <w:hyperlink w:history="0" r:id="rId10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1.2. Граждане, призываемые на военную службу, </w:t>
      </w:r>
      <w:r>
        <w:rPr>
          <w:sz w:val="20"/>
        </w:rPr>
        <w:t xml:space="preserve">не представляют</w:t>
      </w:r>
      <w:r>
        <w:rPr>
          <w:sz w:val="20"/>
        </w:rPr>
        <w:t xml:space="preserve">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pPr>
        <w:pStyle w:val="0"/>
        <w:jc w:val="both"/>
      </w:pPr>
      <w:r>
        <w:rPr>
          <w:sz w:val="20"/>
        </w:rPr>
        <w:t xml:space="preserve">(часть 1.2 введена Федеральным </w:t>
      </w:r>
      <w:hyperlink w:history="0" r:id="rId102"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2. Порядок представления сведений о доходах, об имуществе и обязательствах имущественного характера, указанных в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устанавливается федеральными </w:t>
      </w:r>
      <w:r>
        <w:rPr>
          <w:sz w:val="20"/>
        </w:rPr>
        <w:t xml:space="preserve">законами</w:t>
      </w:r>
      <w:r>
        <w:rPr>
          <w:sz w:val="20"/>
        </w:rPr>
        <w:t xml:space="preserve">, иными нормативными правовыми </w:t>
      </w:r>
      <w:hyperlink w:history="0" r:id="rId103" w:tooltip="Указ Президента РФ от 18.05.2009 N 559 (ред. от 26.06.2023)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КонсультантПлюс}">
        <w:r>
          <w:rPr>
            <w:sz w:val="20"/>
            <w:color w:val="0000ff"/>
          </w:rPr>
          <w:t xml:space="preserve">актами</w:t>
        </w:r>
      </w:hyperlink>
      <w:r>
        <w:rPr>
          <w:sz w:val="20"/>
        </w:rPr>
        <w:t xml:space="preserve">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10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3. Сведения о доходах, об имуществе и обязательствах имущественного характера, представляемые в соответствии с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4"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или </w:t>
      </w:r>
      <w:hyperlink w:history="0" w:anchor="P194"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4"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pPr>
        <w:pStyle w:val="0"/>
        <w:jc w:val="both"/>
      </w:pPr>
      <w:r>
        <w:rPr>
          <w:sz w:val="20"/>
        </w:rPr>
        <w:t xml:space="preserve">(в ред. Федеральных законов от 03.04.2017 </w:t>
      </w:r>
      <w:hyperlink w:history="0" r:id="rId10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04.06.2018 </w:t>
      </w:r>
      <w:hyperlink w:history="0" r:id="rId106"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07"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4"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pPr>
        <w:pStyle w:val="0"/>
        <w:jc w:val="both"/>
      </w:pPr>
      <w:r>
        <w:rPr>
          <w:sz w:val="20"/>
        </w:rPr>
        <w:t xml:space="preserve">(в ред. Федерального </w:t>
      </w:r>
      <w:hyperlink w:history="0" r:id="rId108"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4"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109"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history="0" w:anchor="P177"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r>
          <w:rPr>
            <w:sz w:val="20"/>
            <w:color w:val="0000ff"/>
          </w:rPr>
          <w:t xml:space="preserve">пунктах 1.1</w:t>
        </w:r>
      </w:hyperlink>
      <w:r>
        <w:rPr>
          <w:sz w:val="20"/>
        </w:rPr>
        <w:t xml:space="preserve"> - </w:t>
      </w:r>
      <w:hyperlink w:history="0" w:anchor="P188" w:tooltip="3.2) лица, замещающие должности государственной службы, включенные в перечни, установленные нормативными правовыми актами Российской Федерации;">
        <w:r>
          <w:rPr>
            <w:sz w:val="20"/>
            <w:color w:val="0000ff"/>
          </w:rPr>
          <w:t xml:space="preserve">3.2 части 1</w:t>
        </w:r>
      </w:hyperlink>
      <w:r>
        <w:rPr>
          <w:sz w:val="20"/>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w:history="0" r:id="rId110" w:tooltip="Указ Президента РФ от 08.07.2013 N 613 (ред. от 26.10.202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quot;Сириус&quot;, контрольно-счетной палаты федеральной территории &quot;Сириус&quot; и территориальной избирательной комиссии федеральной территории &quot;Сириус&quot;, органов г {КонсультантПлюс}">
        <w:r>
          <w:rPr>
            <w:sz w:val="20"/>
            <w:color w:val="0000ff"/>
          </w:rPr>
          <w:t xml:space="preserve">порядке</w:t>
        </w:r>
      </w:hyperlink>
      <w:r>
        <w:rPr>
          <w:sz w:val="20"/>
        </w:rPr>
        <w:t xml:space="preserve">, определяемом нормативными правовыми актами Российской Федерации, нормативными </w:t>
      </w:r>
      <w:hyperlink w:history="0" r:id="rId111" w:tooltip="Указание Банка России от 10.08.2023 N 6501-У &quot;О порядке размещения сведений о доходах, расходах, об имуществе и обязательствах имущественного характера служащих Банка России, финансовых уполномоченных в сферах финансовых услуг, руководителя службы обеспечения деятельности финансового уполномоченного, их супругов и несовершеннолетних детей на официальном сайте Банка России и предоставления этих сведений общероссийским средствам массовой информации&quot; (Зарегистрировано в Минюсте России 12.09.2023 N 75176) {КонсультантПлюс}">
        <w:r>
          <w:rPr>
            <w:sz w:val="20"/>
            <w:color w:val="0000ff"/>
          </w:rPr>
          <w:t xml:space="preserve">актами</w:t>
        </w:r>
      </w:hyperlink>
      <w:r>
        <w:rPr>
          <w:sz w:val="20"/>
        </w:rPr>
        <w:t xml:space="preserve"> Центрального банка Российской Федерации.</w:t>
      </w:r>
    </w:p>
    <w:p>
      <w:pPr>
        <w:pStyle w:val="0"/>
        <w:jc w:val="both"/>
      </w:pPr>
      <w:r>
        <w:rPr>
          <w:sz w:val="20"/>
        </w:rPr>
        <w:t xml:space="preserve">(в ред. Федеральных законов от 03.12.2012 </w:t>
      </w:r>
      <w:hyperlink w:history="0" r:id="rId112"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28.11.2015 </w:t>
      </w:r>
      <w:hyperlink w:history="0" r:id="rId113"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rPr>
        <w:t xml:space="preserve">, от 03.07.2016 </w:t>
      </w:r>
      <w:hyperlink w:history="0" r:id="rId114"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15"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1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4"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за исключением сведений,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w:history="0" r:id="rId117" w:tooltip="Указ Президента РФ от 21.09.2009 N 1065 (ред. от 26.06.2023)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частях 1</w:t>
        </w:r>
      </w:hyperlink>
      <w:r>
        <w:rPr>
          <w:sz w:val="20"/>
        </w:rPr>
        <w:t xml:space="preserve"> и </w:t>
      </w:r>
      <w:hyperlink w:history="0" w:anchor="P194"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супруг (супругов) и несовершеннолетних детей указанных граждан или лиц.</w:t>
      </w:r>
    </w:p>
    <w:p>
      <w:pPr>
        <w:pStyle w:val="0"/>
        <w:jc w:val="both"/>
      </w:pPr>
      <w:r>
        <w:rPr>
          <w:sz w:val="20"/>
        </w:rPr>
        <w:t xml:space="preserve">(в ред. Федеральных законов от 03.04.2017 </w:t>
      </w:r>
      <w:hyperlink w:history="0" r:id="rId118"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30.12.2021 </w:t>
      </w:r>
      <w:hyperlink w:history="0" r:id="rId119"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rPr>
        <w:t xml:space="preserve">, от 19.12.2023 </w:t>
      </w:r>
      <w:hyperlink w:history="0" r:id="rId120"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N 605-ФЗ</w:t>
        </w:r>
      </w:hyperlink>
      <w:r>
        <w:rPr>
          <w:sz w:val="20"/>
        </w:rPr>
        <w:t xml:space="preserve">)</w:t>
      </w:r>
    </w:p>
    <w:p>
      <w:pPr>
        <w:pStyle w:val="0"/>
        <w:spacing w:before="200" w:line-rule="auto"/>
        <w:ind w:firstLine="540"/>
        <w:jc w:val="both"/>
      </w:pPr>
      <w:r>
        <w:rPr>
          <w:sz w:val="20"/>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w:history="0" r:id="rId121" w:tooltip="Постановление Правительства РФ от 13.03.2013 N 207 (ред. от 06.11.2014) &quo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федеральных государственных учреждений, и лицами, замещающими эти должност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0"/>
        <w:jc w:val="both"/>
      </w:pPr>
      <w:r>
        <w:rPr>
          <w:sz w:val="20"/>
        </w:rPr>
        <w:t xml:space="preserve">(часть 7.1 введена Федеральным </w:t>
      </w:r>
      <w:hyperlink w:history="0" r:id="rId122"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p>
      <w:pPr>
        <w:pStyle w:val="0"/>
        <w:spacing w:before="200" w:line-rule="auto"/>
        <w:ind w:firstLine="540"/>
        <w:jc w:val="both"/>
      </w:pPr>
      <w:r>
        <w:rPr>
          <w:sz w:val="20"/>
        </w:rPr>
        <w:t xml:space="preserve">7.2.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p>
    <w:p>
      <w:pPr>
        <w:pStyle w:val="0"/>
        <w:jc w:val="both"/>
      </w:pPr>
      <w:r>
        <w:rPr>
          <w:sz w:val="20"/>
        </w:rPr>
        <w:t xml:space="preserve">(часть 7.2 введена Федеральным </w:t>
      </w:r>
      <w:hyperlink w:history="0" r:id="rId123"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 в ред. Федеральных законов от 18.03.2023 </w:t>
      </w:r>
      <w:hyperlink w:history="0" r:id="rId124"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N 70-ФЗ</w:t>
        </w:r>
      </w:hyperlink>
      <w:r>
        <w:rPr>
          <w:sz w:val="20"/>
        </w:rPr>
        <w:t xml:space="preserve">, от 10.07.2023 </w:t>
      </w:r>
      <w:hyperlink w:history="0" r:id="rId125"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7.3.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w:t>
      </w:r>
      <w:hyperlink w:history="0" r:id="rId126" w:tooltip="Положение Банка России от 07.11.2023 N 831-П &quot;О порядке проведения проверок достоверности и полноты сведений о доходах, об имуществе и обязательствах имущественного характера, представляемых в Банк России служащими Банка России, финансовыми уполномоченными в сферах финансовых услуг и руководителем службы обеспечения деятельности финансового уполномоченного, а также гражданами, претендующими на указанные должности, соблюдения ограничений, запретов и требований, установленных в целях противодействия коррупции {КонсультантПлюс}">
        <w:r>
          <w:rPr>
            <w:sz w:val="20"/>
            <w:color w:val="0000ff"/>
          </w:rPr>
          <w:t xml:space="preserve">порядке</w:t>
        </w:r>
      </w:hyperlink>
      <w:r>
        <w:rPr>
          <w:sz w:val="20"/>
        </w:rPr>
        <w:t xml:space="preserve">, устанавливаемом нормативными актами Центрального банка Российской Федерации.</w:t>
      </w:r>
    </w:p>
    <w:p>
      <w:pPr>
        <w:pStyle w:val="0"/>
        <w:jc w:val="both"/>
      </w:pPr>
      <w:r>
        <w:rPr>
          <w:sz w:val="20"/>
        </w:rPr>
        <w:t xml:space="preserve">(часть 7.3 введена Федеральным </w:t>
      </w:r>
      <w:hyperlink w:history="0" r:id="rId127"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 в ред. Федерального </w:t>
      </w:r>
      <w:hyperlink w:history="0" r:id="rId128"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7.4. Проверка достоверности и полноты сведений о доходах, об имуществе и обязательствах имущественного характера,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осуществляется в </w:t>
      </w:r>
      <w:hyperlink w:history="0" r:id="rId129" w:tooltip="Указ Президента РФ от 21.09.2009 N 1065 (ред. от 26.06.2023)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0"/>
        <w:jc w:val="both"/>
      </w:pPr>
      <w:r>
        <w:rPr>
          <w:sz w:val="20"/>
        </w:rPr>
        <w:t xml:space="preserve">(часть 7.4 введена Федеральным </w:t>
      </w:r>
      <w:hyperlink w:history="0" r:id="rId130"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законом</w:t>
        </w:r>
      </w:hyperlink>
      <w:r>
        <w:rPr>
          <w:sz w:val="20"/>
        </w:rPr>
        <w:t xml:space="preserve"> от 19.12.2023 N 605-ФЗ)</w:t>
      </w:r>
    </w:p>
    <w:p>
      <w:pPr>
        <w:pStyle w:val="0"/>
        <w:spacing w:before="200" w:line-rule="auto"/>
        <w:ind w:firstLine="540"/>
        <w:jc w:val="both"/>
      </w:pPr>
      <w:r>
        <w:rPr>
          <w:sz w:val="20"/>
        </w:rPr>
        <w:t xml:space="preserve">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pPr>
        <w:pStyle w:val="0"/>
        <w:jc w:val="both"/>
      </w:pPr>
      <w:r>
        <w:rPr>
          <w:sz w:val="20"/>
        </w:rPr>
        <w:t xml:space="preserve">(в ред. Федеральных законов от 03.12.2012 </w:t>
      </w:r>
      <w:hyperlink w:history="0" r:id="rId13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29.12.2012 </w:t>
      </w:r>
      <w:hyperlink w:history="0" r:id="rId132"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03.07.2016 </w:t>
      </w:r>
      <w:hyperlink w:history="0" r:id="rId133"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3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3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 от 10.07.2023 </w:t>
      </w:r>
      <w:hyperlink w:history="0" r:id="rId136"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9. Невыполнение гражданином или лицом, указанными в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обязанности, предусмотренной </w:t>
      </w:r>
      <w:hyperlink w:history="0" w:anchor="P173"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pPr>
        <w:pStyle w:val="0"/>
        <w:jc w:val="both"/>
      </w:pPr>
      <w:r>
        <w:rPr>
          <w:sz w:val="20"/>
        </w:rPr>
        <w:t xml:space="preserve">(в ред. Федеральных законов от 03.12.2012 </w:t>
      </w:r>
      <w:hyperlink w:history="0" r:id="rId13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29.12.2012 </w:t>
      </w:r>
      <w:hyperlink w:history="0" r:id="rId138"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03.07.2016 </w:t>
      </w:r>
      <w:hyperlink w:history="0" r:id="rId13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40"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41"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10. Для целей настоящего Федерального закона </w:t>
      </w:r>
      <w:hyperlink w:history="0" r:id="rId142" w:tooltip="Федеральный закон от 31.07.2020 N 259-ФЗ (ред. от 11.03.2024)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01.07.2024) {КонсультантПлюс}">
        <w:r>
          <w:rPr>
            <w:sz w:val="20"/>
            <w:color w:val="0000ff"/>
          </w:rPr>
          <w:t xml:space="preserve">цифровая валюта</w:t>
        </w:r>
      </w:hyperlink>
      <w:r>
        <w:rPr>
          <w:sz w:val="20"/>
        </w:rPr>
        <w:t xml:space="preserve"> признается имуществом.</w:t>
      </w:r>
    </w:p>
    <w:p>
      <w:pPr>
        <w:pStyle w:val="0"/>
        <w:jc w:val="both"/>
      </w:pPr>
      <w:r>
        <w:rPr>
          <w:sz w:val="20"/>
        </w:rPr>
        <w:t xml:space="preserve">(часть 10 введена Федеральным </w:t>
      </w:r>
      <w:hyperlink w:history="0" r:id="rId143" w:tooltip="Федеральный закон от 31.07.2020 N 259-ФЗ (ред. от 11.03.2024) &quot;О цифровых финансовых активах, цифровой валюте и о внесении изменений в отдельные законодательные акты Российской Федерации&quot; (с изм. и доп., вступ. в силу с 01.07.2024) {КонсультантПлюс}">
        <w:r>
          <w:rPr>
            <w:sz w:val="20"/>
            <w:color w:val="0000ff"/>
          </w:rPr>
          <w:t xml:space="preserve">законом</w:t>
        </w:r>
      </w:hyperlink>
      <w:r>
        <w:rPr>
          <w:sz w:val="20"/>
        </w:rPr>
        <w:t xml:space="preserve"> от 31.07.2020 N 259-ФЗ)</w:t>
      </w:r>
    </w:p>
    <w:p>
      <w:pPr>
        <w:pStyle w:val="0"/>
        <w:ind w:firstLine="540"/>
        <w:jc w:val="both"/>
      </w:pPr>
      <w:r>
        <w:rPr>
          <w:sz w:val="20"/>
        </w:rPr>
      </w:r>
    </w:p>
    <w:p>
      <w:pPr>
        <w:pStyle w:val="2"/>
        <w:outlineLvl w:val="0"/>
        <w:ind w:firstLine="540"/>
        <w:jc w:val="both"/>
      </w:pPr>
      <w:r>
        <w:rPr>
          <w:sz w:val="20"/>
        </w:rPr>
        <w:t xml:space="preserve">Статья 8.1. Представление сведений о расходах</w:t>
      </w:r>
    </w:p>
    <w:p>
      <w:pPr>
        <w:pStyle w:val="0"/>
        <w:ind w:firstLine="540"/>
        <w:jc w:val="both"/>
      </w:pPr>
      <w:r>
        <w:rPr>
          <w:sz w:val="20"/>
        </w:rPr>
      </w:r>
    </w:p>
    <w:p>
      <w:pPr>
        <w:pStyle w:val="0"/>
        <w:ind w:firstLine="540"/>
        <w:jc w:val="both"/>
      </w:pPr>
      <w:r>
        <w:rPr>
          <w:sz w:val="20"/>
        </w:rPr>
        <w:t xml:space="preserve">(введена Федеральным </w:t>
      </w:r>
      <w:hyperlink w:history="0" r:id="rId14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bookmarkStart w:id="229" w:name="P229"/>
    <w:bookmarkEnd w:id="229"/>
    <w:p>
      <w:pPr>
        <w:pStyle w:val="0"/>
        <w:ind w:firstLine="540"/>
        <w:jc w:val="both"/>
      </w:pPr>
      <w:r>
        <w:rPr>
          <w:sz w:val="20"/>
        </w:rPr>
        <w:t xml:space="preserve">1. Лица, замещающие (занимающие) должности, включенные в </w:t>
      </w:r>
      <w:hyperlink w:history="0" r:id="rId145"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w:history="0" r:id="rId146"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147"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2. Контроль за соответствием расходов лиц, указанных в </w:t>
      </w:r>
      <w:hyperlink w:history="0" w:anchor="P229"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а также расходов их супруг (супругов) и несовершеннолетних детей общему доходу лиц, указанных в </w:t>
      </w:r>
      <w:hyperlink w:history="0" w:anchor="P229"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w:history="0" r:id="rId148"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pPr>
        <w:pStyle w:val="0"/>
        <w:jc w:val="both"/>
      </w:pPr>
      <w:r>
        <w:rPr>
          <w:sz w:val="20"/>
        </w:rPr>
        <w:t xml:space="preserve">(в ред. Федерального </w:t>
      </w:r>
      <w:hyperlink w:history="0" r:id="rId149"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3. Непредставление лицами, указанными в </w:t>
      </w:r>
      <w:hyperlink w:history="0" w:anchor="P229"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сведений о своих расходах, представление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представление заведомо недостоверных сведений о своих расходах 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history="0" w:anchor="P229"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pPr>
        <w:pStyle w:val="0"/>
        <w:jc w:val="both"/>
      </w:pPr>
      <w:r>
        <w:rPr>
          <w:sz w:val="20"/>
        </w:rPr>
        <w:t xml:space="preserve">(в ред. Федеральных законов от 03.07.2016 </w:t>
      </w:r>
      <w:hyperlink w:history="0" r:id="rId150"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51"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52"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 от 10.07.2023 </w:t>
      </w:r>
      <w:hyperlink w:history="0" r:id="rId153"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представленные в соответствии с Федеральным </w:t>
      </w:r>
      <w:hyperlink w:history="0" r:id="rId154"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w:history="0" r:id="rId155" w:tooltip="Указ Президента РФ от 08.07.2013 N 613 (ред. от 26.10.202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quot;Сириус&quot;, контрольно-счетной палаты федеральной территории &quot;Сириус&quot; и территориальной избирательной комиссии федеральной территории &quot;Сириус&quot;, органов г {КонсультантПлюс}">
        <w:r>
          <w:rPr>
            <w:sz w:val="20"/>
            <w:color w:val="0000ff"/>
          </w:rPr>
          <w:t xml:space="preserve">порядке</w:t>
        </w:r>
      </w:hyperlink>
      <w:r>
        <w:rPr>
          <w:sz w:val="20"/>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w:history="0" r:id="rId156"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 требований о защите персональных данных.</w:t>
      </w:r>
    </w:p>
    <w:p>
      <w:pPr>
        <w:pStyle w:val="0"/>
        <w:jc w:val="both"/>
      </w:pPr>
      <w:r>
        <w:rPr>
          <w:sz w:val="20"/>
        </w:rPr>
        <w:t xml:space="preserve">(в ред. Федеральных законов от 22.12.2014 </w:t>
      </w:r>
      <w:hyperlink w:history="0" r:id="rId157"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05.10.2015 </w:t>
      </w:r>
      <w:hyperlink w:history="0" r:id="rId158"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15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03.04.2017 </w:t>
      </w:r>
      <w:hyperlink w:history="0" r:id="rId160"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04.06.2018 </w:t>
      </w:r>
      <w:hyperlink w:history="0" r:id="rId161"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01.04.2022 </w:t>
      </w:r>
      <w:hyperlink w:history="0" r:id="rId162" w:tooltip="Федеральный закон от 01.04.2022 N 90-ФЗ &quot;О внесении изменений в отдельные законодательные акты Российской Федерации&quot; {КонсультантПлюс}">
        <w:r>
          <w:rPr>
            <w:sz w:val="20"/>
            <w:color w:val="0000ff"/>
          </w:rPr>
          <w:t xml:space="preserve">N 90-ФЗ</w:t>
        </w:r>
      </w:hyperlink>
      <w:r>
        <w:rPr>
          <w:sz w:val="20"/>
        </w:rPr>
        <w:t xml:space="preserve">, от 28.12.2022 </w:t>
      </w:r>
      <w:hyperlink w:history="0" r:id="rId163"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jc w:val="both"/>
      </w:pPr>
      <w:r>
        <w:rPr>
          <w:sz w:val="20"/>
        </w:rPr>
      </w:r>
    </w:p>
    <w:bookmarkStart w:id="238" w:name="P238"/>
    <w:bookmarkEnd w:id="238"/>
    <w:p>
      <w:pPr>
        <w:pStyle w:val="2"/>
        <w:outlineLvl w:val="0"/>
        <w:ind w:firstLine="540"/>
        <w:jc w:val="both"/>
      </w:pPr>
      <w:r>
        <w:rPr>
          <w:sz w:val="20"/>
        </w:rPr>
        <w:t xml:space="preserve">Статья 8.2. Контроль за законностью получения денежных средств</w:t>
      </w:r>
    </w:p>
    <w:p>
      <w:pPr>
        <w:pStyle w:val="0"/>
        <w:ind w:firstLine="540"/>
        <w:jc w:val="both"/>
      </w:pPr>
      <w:r>
        <w:rPr>
          <w:sz w:val="20"/>
        </w:rPr>
      </w:r>
    </w:p>
    <w:p>
      <w:pPr>
        <w:pStyle w:val="0"/>
        <w:ind w:firstLine="540"/>
        <w:jc w:val="both"/>
      </w:pPr>
      <w:r>
        <w:rPr>
          <w:sz w:val="20"/>
        </w:rPr>
        <w:t xml:space="preserve">(введена Федеральным </w:t>
      </w:r>
      <w:hyperlink w:history="0" r:id="rId164"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законом</w:t>
        </w:r>
      </w:hyperlink>
      <w:r>
        <w:rPr>
          <w:sz w:val="20"/>
        </w:rPr>
        <w:t xml:space="preserve"> от 06.03.2022 N 44-ФЗ)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w:history="0" r:id="rId165" w:tooltip="Указ Президента РФ от 18.07.2022 N 472 &quot;О мерах по реализации отдельных положений Федерального закона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Указ</w:t>
              </w:r>
            </w:hyperlink>
            <w:r>
              <w:rPr>
                <w:sz w:val="20"/>
                <w:color w:val="392c69"/>
              </w:rPr>
              <w:t xml:space="preserve"> Президента РФ от 18.07.2022 N 472).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4" w:name="P244"/>
    <w:bookmarkEnd w:id="244"/>
    <w:p>
      <w:pPr>
        <w:pStyle w:val="0"/>
        <w:spacing w:before="260" w:line-rule="auto"/>
        <w:ind w:firstLine="540"/>
        <w:jc w:val="both"/>
      </w:pPr>
      <w:r>
        <w:rPr>
          <w:sz w:val="20"/>
        </w:rPr>
        <w:t xml:space="preserve">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bookmarkStart w:id="245" w:name="P245"/>
    <w:bookmarkEnd w:id="245"/>
    <w:p>
      <w:pPr>
        <w:pStyle w:val="0"/>
        <w:spacing w:before="200" w:line-rule="auto"/>
        <w:ind w:firstLine="540"/>
        <w:jc w:val="both"/>
      </w:pPr>
      <w:r>
        <w:rPr>
          <w:sz w:val="20"/>
        </w:rPr>
        <w:t xml:space="preserve">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bookmarkStart w:id="246" w:name="P246"/>
    <w:bookmarkEnd w:id="246"/>
    <w:p>
      <w:pPr>
        <w:pStyle w:val="0"/>
        <w:spacing w:before="200" w:line-rule="auto"/>
        <w:ind w:firstLine="540"/>
        <w:jc w:val="both"/>
      </w:pPr>
      <w:r>
        <w:rPr>
          <w:sz w:val="20"/>
        </w:rPr>
        <w:t xml:space="preserve">3. В случае увольнения (прекращения полномочий) проверяемого лица, в отношении которого осуществляется проверка, указанная в </w:t>
      </w:r>
      <w:hyperlink w:history="0" w:anchor="P244"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bookmarkStart w:id="247" w:name="P247"/>
    <w:bookmarkEnd w:id="247"/>
    <w:p>
      <w:pPr>
        <w:pStyle w:val="0"/>
        <w:spacing w:before="200" w:line-rule="auto"/>
        <w:ind w:firstLine="540"/>
        <w:jc w:val="both"/>
      </w:pPr>
      <w:r>
        <w:rPr>
          <w:sz w:val="20"/>
        </w:rP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history="0" w:anchor="P246"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принимают решение об осуществлении проверки законности получения денежных средств, указанных в </w:t>
      </w:r>
      <w:hyperlink w:history="0" w:anchor="P246"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отдельно в отношении каждого проверяемого лица. Решение оформляется в письменной форме.</w:t>
      </w:r>
    </w:p>
    <w:p>
      <w:pPr>
        <w:pStyle w:val="0"/>
        <w:spacing w:before="200" w:line-rule="auto"/>
        <w:ind w:firstLine="540"/>
        <w:jc w:val="both"/>
      </w:pPr>
      <w:r>
        <w:rPr>
          <w:sz w:val="20"/>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w:t>
      </w:r>
      <w:hyperlink w:history="0" w:anchor="P245"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6. Проверка, указанная в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проводится прокурорами.</w:t>
      </w:r>
    </w:p>
    <w:p>
      <w:pPr>
        <w:pStyle w:val="0"/>
        <w:spacing w:before="200" w:line-rule="auto"/>
        <w:ind w:firstLine="540"/>
        <w:jc w:val="both"/>
      </w:pPr>
      <w:r>
        <w:rPr>
          <w:sz w:val="20"/>
        </w:rPr>
        <w:t xml:space="preserve">7. Проверка, указанная в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не может проводиться по истечении шести месяцев со дня увольнения (прекращения полномочий) проверяемого лица.</w:t>
      </w:r>
    </w:p>
    <w:p>
      <w:pPr>
        <w:pStyle w:val="0"/>
        <w:spacing w:before="200" w:line-rule="auto"/>
        <w:ind w:firstLine="540"/>
        <w:jc w:val="both"/>
      </w:pPr>
      <w:r>
        <w:rPr>
          <w:sz w:val="20"/>
        </w:rPr>
        <w:t xml:space="preserve">8. При проведении проверки, указанной в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проверяемое лицо вправе:</w:t>
      </w:r>
    </w:p>
    <w:p>
      <w:pPr>
        <w:pStyle w:val="0"/>
        <w:spacing w:before="200" w:line-rule="auto"/>
        <w:ind w:firstLine="540"/>
        <w:jc w:val="both"/>
      </w:pPr>
      <w:r>
        <w:rPr>
          <w:sz w:val="20"/>
        </w:rPr>
        <w:t xml:space="preserve">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bookmarkStart w:id="254" w:name="P254"/>
    <w:bookmarkEnd w:id="254"/>
    <w:p>
      <w:pPr>
        <w:pStyle w:val="0"/>
        <w:spacing w:before="200" w:line-rule="auto"/>
        <w:ind w:firstLine="540"/>
        <w:jc w:val="both"/>
      </w:pPr>
      <w:r>
        <w:rPr>
          <w:sz w:val="20"/>
        </w:rPr>
        <w:t xml:space="preserve">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pPr>
        <w:pStyle w:val="0"/>
        <w:spacing w:before="200" w:line-rule="auto"/>
        <w:ind w:firstLine="540"/>
        <w:jc w:val="both"/>
      </w:pPr>
      <w:r>
        <w:rPr>
          <w:sz w:val="20"/>
        </w:rPr>
        <w:t xml:space="preserve">9. Генеральный прокурор Российской Федерации или подчиненные ему прокуроры при осуществлении проверки, указанной в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w:t>
      </w:r>
    </w:p>
    <w:p>
      <w:pPr>
        <w:pStyle w:val="0"/>
        <w:spacing w:before="200" w:line-rule="auto"/>
        <w:ind w:firstLine="540"/>
        <w:jc w:val="both"/>
      </w:pPr>
      <w:r>
        <w:rPr>
          <w:sz w:val="20"/>
        </w:rPr>
        <w:t xml:space="preserve">1) истребовать у проверяемого лица сведения, подтверждающие законность получения денежных средств, указанных в </w:t>
      </w:r>
      <w:hyperlink w:history="0" w:anchor="P246"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w:t>
      </w:r>
    </w:p>
    <w:p>
      <w:pPr>
        <w:pStyle w:val="0"/>
        <w:spacing w:before="200" w:line-rule="auto"/>
        <w:ind w:firstLine="540"/>
        <w:jc w:val="both"/>
      </w:pPr>
      <w:r>
        <w:rPr>
          <w:sz w:val="20"/>
        </w:rPr>
        <w:t xml:space="preserve">2) изучать дополнительные материалы, представленные проверяемым лицом;</w:t>
      </w:r>
    </w:p>
    <w:p>
      <w:pPr>
        <w:pStyle w:val="0"/>
        <w:spacing w:before="200" w:line-rule="auto"/>
        <w:ind w:firstLine="540"/>
        <w:jc w:val="both"/>
      </w:pPr>
      <w:r>
        <w:rPr>
          <w:sz w:val="20"/>
        </w:rPr>
        <w:t xml:space="preserve">3) провести беседу с проверяемым лицом в случае поступления ходатайства, предусмотренного </w:t>
      </w:r>
      <w:hyperlink w:history="0" w:anchor="P254" w:tooltip="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
        <w:r>
          <w:rPr>
            <w:sz w:val="20"/>
            <w:color w:val="0000ff"/>
          </w:rPr>
          <w:t xml:space="preserve">пунктом 3 части 8</w:t>
        </w:r>
      </w:hyperlink>
      <w:r>
        <w:rPr>
          <w:sz w:val="20"/>
        </w:rPr>
        <w:t xml:space="preserve"> настоящей статьи.</w:t>
      </w:r>
    </w:p>
    <w:p>
      <w:pPr>
        <w:pStyle w:val="0"/>
        <w:spacing w:before="200" w:line-rule="auto"/>
        <w:ind w:firstLine="540"/>
        <w:jc w:val="both"/>
      </w:pPr>
      <w:r>
        <w:rPr>
          <w:sz w:val="20"/>
        </w:rPr>
        <w:t xml:space="preserve">10. Генеральный прокурор Российской Федерации или подчиненные ему прокуроры при осуществлении проверки, указанной в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проверяемым лицом;</w:t>
      </w:r>
    </w:p>
    <w:p>
      <w:pPr>
        <w:pStyle w:val="0"/>
        <w:spacing w:before="200" w:line-rule="auto"/>
        <w:ind w:firstLine="540"/>
        <w:jc w:val="both"/>
      </w:pPr>
      <w:r>
        <w:rPr>
          <w:sz w:val="20"/>
        </w:rPr>
        <w:t xml:space="preserve">2) получать от проверяемого лица пояснения по представленным им сведениям и материалам;</w:t>
      </w:r>
    </w:p>
    <w:bookmarkStart w:id="262" w:name="P262"/>
    <w:bookmarkEnd w:id="262"/>
    <w:p>
      <w:pPr>
        <w:pStyle w:val="0"/>
        <w:spacing w:before="200" w:line-rule="auto"/>
        <w:ind w:firstLine="540"/>
        <w:jc w:val="both"/>
      </w:pPr>
      <w:r>
        <w:rPr>
          <w:sz w:val="20"/>
        </w:rPr>
        <w:t xml:space="preserve">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0"/>
        <w:spacing w:before="200" w:line-rule="auto"/>
        <w:ind w:firstLine="540"/>
        <w:jc w:val="both"/>
      </w:pPr>
      <w:r>
        <w:rPr>
          <w:sz w:val="20"/>
        </w:rPr>
        <w:t xml:space="preserve">4) наводить справки у физических лиц и получать от них с их согласия информацию.</w:t>
      </w:r>
    </w:p>
    <w:p>
      <w:pPr>
        <w:pStyle w:val="0"/>
        <w:spacing w:before="200" w:line-rule="auto"/>
        <w:ind w:firstLine="540"/>
        <w:jc w:val="both"/>
      </w:pPr>
      <w:r>
        <w:rPr>
          <w:sz w:val="20"/>
        </w:rPr>
        <w:t xml:space="preserve">11. Руководители государственных органов, органов местного самоуправления, организаций, получившие запрос, указанный в </w:t>
      </w:r>
      <w:hyperlink w:history="0" w:anchor="P262" w:tooltip="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
        <w:r>
          <w:rPr>
            <w:sz w:val="20"/>
            <w:color w:val="0000ff"/>
          </w:rPr>
          <w:t xml:space="preserve">пункте 3 части 10</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12. Порядок рассмотрения материалов проверки, указанной в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определяется Генеральным прокурором Российской Федерации.</w:t>
      </w:r>
    </w:p>
    <w:p>
      <w:pPr>
        <w:pStyle w:val="0"/>
        <w:spacing w:before="200" w:line-rule="auto"/>
        <w:ind w:firstLine="540"/>
        <w:jc w:val="both"/>
      </w:pPr>
      <w:r>
        <w:rPr>
          <w:sz w:val="20"/>
        </w:rPr>
        <w:t xml:space="preserve">13. Генеральный прокурор Российской Федерации или подчиненные ему прокуроры после завершения проверки, указанной в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history="0" w:anchor="P246"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частью 3</w:t>
        </w:r>
      </w:hyperlink>
      <w:r>
        <w:rPr>
          <w:sz w:val="20"/>
        </w:rPr>
        <w:t xml:space="preserve"> настоящей статьи.</w:t>
      </w:r>
    </w:p>
    <w:bookmarkStart w:id="267" w:name="P267"/>
    <w:bookmarkEnd w:id="267"/>
    <w:p>
      <w:pPr>
        <w:pStyle w:val="0"/>
        <w:spacing w:before="200" w:line-rule="auto"/>
        <w:ind w:firstLine="540"/>
        <w:jc w:val="both"/>
      </w:pPr>
      <w:r>
        <w:rPr>
          <w:sz w:val="20"/>
        </w:rPr>
        <w:t xml:space="preserve">14. Генеральный прокурор Российской Федерации или подчиненные ему прокуроры, получившие материалы, указанные в </w:t>
      </w:r>
      <w:hyperlink w:history="0" w:anchor="P245"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 рассматривают их в пределах своей компетенции, установленной Федеральным </w:t>
      </w:r>
      <w:hyperlink w:history="0" r:id="rId166" w:tooltip="Федеральный закон от 17.01.1992 N 2202-1 (ред. от 29.05.2024)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44"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bookmarkStart w:id="268" w:name="P268"/>
    <w:bookmarkEnd w:id="268"/>
    <w:p>
      <w:pPr>
        <w:pStyle w:val="0"/>
        <w:spacing w:before="200" w:line-rule="auto"/>
        <w:ind w:firstLine="540"/>
        <w:jc w:val="both"/>
      </w:pPr>
      <w:r>
        <w:rPr>
          <w:sz w:val="20"/>
        </w:rPr>
        <w:t xml:space="preserve">15. Генеральный прокурор Российской Федерации или подчиненные ему прокуроры рассматривают материалы проверки, указанной в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46"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bookmarkStart w:id="269" w:name="P269"/>
    <w:bookmarkEnd w:id="269"/>
    <w:p>
      <w:pPr>
        <w:pStyle w:val="0"/>
        <w:spacing w:before="200" w:line-rule="auto"/>
        <w:ind w:firstLine="540"/>
        <w:jc w:val="both"/>
      </w:pPr>
      <w:r>
        <w:rPr>
          <w:sz w:val="20"/>
        </w:rP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history="0" w:anchor="P267" w:tooltip="14. Генеральный прокурор Российской Федерации или подчиненные ему прокуроры, получившие материалы, указанные в части 2 настоящей статьи, рассматривают их в пределах своей компетенции, установленной Федеральным законом &quot;О прокуратуре Российской Федерации&quo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
        <w:r>
          <w:rPr>
            <w:sz w:val="20"/>
            <w:color w:val="0000ff"/>
          </w:rPr>
          <w:t xml:space="preserve">частях 14</w:t>
        </w:r>
      </w:hyperlink>
      <w:r>
        <w:rPr>
          <w:sz w:val="20"/>
        </w:rPr>
        <w:t xml:space="preserve"> и </w:t>
      </w:r>
      <w:hyperlink w:history="0" w:anchor="P268" w:tooltip="15. Генеральный прокурор Российской Федерации или подчиненные ему прокуроры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части 3 настоящей статьи, в отношении которой не представлены св...">
        <w:r>
          <w:rPr>
            <w:sz w:val="20"/>
            <w:color w:val="0000ff"/>
          </w:rPr>
          <w:t xml:space="preserve">15</w:t>
        </w:r>
      </w:hyperlink>
      <w:r>
        <w:rPr>
          <w:sz w:val="20"/>
        </w:rP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history="0" w:anchor="P244"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частях 1</w:t>
        </w:r>
      </w:hyperlink>
      <w:r>
        <w:rPr>
          <w:sz w:val="20"/>
        </w:rPr>
        <w:t xml:space="preserve"> и </w:t>
      </w:r>
      <w:hyperlink w:history="0" w:anchor="P247"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4</w:t>
        </w:r>
      </w:hyperlink>
      <w:r>
        <w:rPr>
          <w:sz w:val="20"/>
        </w:rPr>
        <w:t xml:space="preserve"> настоящей статьи, замещает или замещало должность.</w:t>
      </w:r>
    </w:p>
    <w:p>
      <w:pPr>
        <w:pStyle w:val="0"/>
        <w:spacing w:before="200" w:line-rule="auto"/>
        <w:ind w:firstLine="540"/>
        <w:jc w:val="both"/>
      </w:pPr>
      <w:r>
        <w:rPr>
          <w:sz w:val="20"/>
        </w:rPr>
        <w:t xml:space="preserve">17. Порядок направления информации, указанной в </w:t>
      </w:r>
      <w:hyperlink w:history="0" w:anchor="P269" w:tooltip="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частях 14 и 15 настоящей статьи, в орган публичной власти или организацию, в которых лицо, в отношении которого осуществлялись проверки, указанные в частях 1 и 4 настоящей статьи, замещает или замещало должность.">
        <w:r>
          <w:rPr>
            <w:sz w:val="20"/>
            <w:color w:val="0000ff"/>
          </w:rPr>
          <w:t xml:space="preserve">части 16</w:t>
        </w:r>
      </w:hyperlink>
      <w:r>
        <w:rPr>
          <w:sz w:val="20"/>
        </w:rPr>
        <w:t xml:space="preserve"> настоящей статьи, определяется Генеральным прокурором Российской Федерации.</w:t>
      </w:r>
    </w:p>
    <w:p>
      <w:pPr>
        <w:pStyle w:val="0"/>
        <w:ind w:firstLine="540"/>
        <w:jc w:val="both"/>
      </w:pPr>
      <w:r>
        <w:rPr>
          <w:sz w:val="20"/>
        </w:rPr>
      </w:r>
    </w:p>
    <w:bookmarkStart w:id="272" w:name="P272"/>
    <w:bookmarkEnd w:id="272"/>
    <w:p>
      <w:pPr>
        <w:pStyle w:val="2"/>
        <w:outlineLvl w:val="0"/>
        <w:ind w:firstLine="540"/>
        <w:jc w:val="both"/>
      </w:pPr>
      <w:r>
        <w:rPr>
          <w:sz w:val="20"/>
        </w:rPr>
        <w:t xml:space="preserve">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pPr>
        <w:pStyle w:val="0"/>
        <w:ind w:firstLine="540"/>
        <w:jc w:val="both"/>
      </w:pPr>
      <w:r>
        <w:rPr>
          <w:sz w:val="20"/>
        </w:rPr>
      </w:r>
    </w:p>
    <w:bookmarkStart w:id="274" w:name="P274"/>
    <w:bookmarkEnd w:id="274"/>
    <w:p>
      <w:pPr>
        <w:pStyle w:val="0"/>
        <w:ind w:firstLine="540"/>
        <w:jc w:val="both"/>
      </w:pPr>
      <w:r>
        <w:rPr>
          <w:sz w:val="20"/>
        </w:rPr>
        <w:t xml:space="preserve">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pPr>
        <w:pStyle w:val="0"/>
        <w:spacing w:before="200" w:line-rule="auto"/>
        <w:ind w:firstLine="540"/>
        <w:jc w:val="both"/>
      </w:pPr>
      <w:r>
        <w:rPr>
          <w:sz w:val="20"/>
        </w:rPr>
        <w:t xml:space="preserve">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pPr>
        <w:pStyle w:val="0"/>
        <w:spacing w:before="200" w:line-rule="auto"/>
        <w:ind w:firstLine="540"/>
        <w:jc w:val="both"/>
      </w:pPr>
      <w:r>
        <w:rPr>
          <w:sz w:val="20"/>
        </w:rPr>
        <w:t xml:space="preserve">3. Невыполнение государственным или муниципальным служащим должностной (служебной) обязанности, предусмотренной </w:t>
      </w:r>
      <w:hyperlink w:history="0" w:anchor="P274" w:tooltip="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
        <w:r>
          <w:rPr>
            <w:sz w:val="20"/>
            <w:color w:val="0000ff"/>
          </w:rPr>
          <w:t xml:space="preserve">частью 1</w:t>
        </w:r>
      </w:hyperlink>
      <w:r>
        <w:rPr>
          <w:sz w:val="20"/>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pPr>
        <w:pStyle w:val="0"/>
        <w:spacing w:before="200" w:line-rule="auto"/>
        <w:ind w:firstLine="540"/>
        <w:jc w:val="both"/>
      </w:pPr>
      <w:r>
        <w:rPr>
          <w:sz w:val="20"/>
        </w:rPr>
        <w:t xml:space="preserve">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представления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представления заведомо недостоверных сведений о доходах, об имуществе и обязательствах имущественного характера, находится под защитой государства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167"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5. </w:t>
      </w:r>
      <w:r>
        <w:rPr>
          <w:sz w:val="20"/>
        </w:rPr>
        <w:t xml:space="preserve">Порядок</w:t>
      </w:r>
      <w:r>
        <w:rPr>
          <w:sz w:val="20"/>
        </w:rPr>
        <w:t xml:space="preserve">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pPr>
        <w:pStyle w:val="0"/>
        <w:ind w:firstLine="540"/>
        <w:jc w:val="both"/>
      </w:pPr>
      <w:r>
        <w:rPr>
          <w:sz w:val="20"/>
        </w:rPr>
      </w:r>
    </w:p>
    <w:p>
      <w:pPr>
        <w:pStyle w:val="2"/>
        <w:outlineLvl w:val="0"/>
        <w:ind w:firstLine="540"/>
        <w:jc w:val="both"/>
      </w:pPr>
      <w:r>
        <w:rPr>
          <w:sz w:val="20"/>
        </w:rPr>
        <w:t xml:space="preserve">Статья 10. Конфликт интересов</w:t>
      </w:r>
    </w:p>
    <w:p>
      <w:pPr>
        <w:pStyle w:val="0"/>
        <w:ind w:firstLine="540"/>
        <w:jc w:val="both"/>
      </w:pPr>
      <w:r>
        <w:rPr>
          <w:sz w:val="20"/>
        </w:rPr>
      </w:r>
    </w:p>
    <w:p>
      <w:pPr>
        <w:pStyle w:val="0"/>
        <w:ind w:firstLine="540"/>
        <w:jc w:val="both"/>
      </w:pPr>
      <w:r>
        <w:rPr>
          <w:sz w:val="20"/>
        </w:rPr>
        <w:t xml:space="preserve">(в ред. Федерального </w:t>
      </w:r>
      <w:hyperlink w:history="0" r:id="rId168"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bookmarkStart w:id="285" w:name="P285"/>
    <w:bookmarkEnd w:id="285"/>
    <w:p>
      <w:pPr>
        <w:pStyle w:val="0"/>
        <w:ind w:firstLine="540"/>
        <w:jc w:val="both"/>
      </w:pPr>
      <w:r>
        <w:rPr>
          <w:sz w:val="20"/>
        </w:rPr>
        <w:t xml:space="preserve">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pPr>
        <w:pStyle w:val="0"/>
        <w:spacing w:before="200" w:line-rule="auto"/>
        <w:ind w:firstLine="540"/>
        <w:jc w:val="both"/>
      </w:pPr>
      <w:r>
        <w:rPr>
          <w:sz w:val="20"/>
        </w:rPr>
        <w:t xml:space="preserve">2.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pPr>
        <w:pStyle w:val="0"/>
        <w:spacing w:before="200" w:line-rule="auto"/>
        <w:ind w:firstLine="540"/>
        <w:jc w:val="both"/>
      </w:pPr>
      <w:r>
        <w:rPr>
          <w:sz w:val="20"/>
        </w:rPr>
        <w:t xml:space="preserve">3. Обязанность принимать меры по предотвращению и урегулированию конфликта интересов возлагается:</w:t>
      </w:r>
    </w:p>
    <w:p>
      <w:pPr>
        <w:pStyle w:val="0"/>
        <w:spacing w:before="200" w:line-rule="auto"/>
        <w:ind w:firstLine="540"/>
        <w:jc w:val="both"/>
      </w:pPr>
      <w:r>
        <w:rPr>
          <w:sz w:val="20"/>
        </w:rPr>
        <w:t xml:space="preserve">1) на государственных и муниципальных служащих;</w:t>
      </w:r>
    </w:p>
    <w:p>
      <w:pPr>
        <w:pStyle w:val="0"/>
        <w:spacing w:before="200" w:line-rule="auto"/>
        <w:ind w:firstLine="540"/>
        <w:jc w:val="both"/>
      </w:pPr>
      <w:r>
        <w:rPr>
          <w:sz w:val="20"/>
        </w:rPr>
        <w:t xml:space="preserve">2) на служащих Центрального банка Российской Федерации,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(в ред. Федеральных законов от 04.06.2018 </w:t>
      </w:r>
      <w:hyperlink w:history="0" r:id="rId169"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7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spacing w:before="200" w:line-rule="auto"/>
        <w:ind w:firstLine="540"/>
        <w:jc w:val="both"/>
      </w:pPr>
      <w:r>
        <w:rPr>
          <w:sz w:val="20"/>
        </w:rPr>
        <w:t xml:space="preserve">4) на иные категории лиц в случаях, предусмотренных федеральными законами.</w:t>
      </w:r>
    </w:p>
    <w:p>
      <w:pPr>
        <w:pStyle w:val="0"/>
        <w:jc w:val="both"/>
      </w:pPr>
      <w:r>
        <w:rPr>
          <w:sz w:val="20"/>
        </w:rPr>
        <w:t xml:space="preserve">(часть 3 введена Федеральным </w:t>
      </w:r>
      <w:hyperlink w:history="0" r:id="rId17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ind w:firstLine="540"/>
        <w:jc w:val="both"/>
      </w:pPr>
      <w:r>
        <w:rPr>
          <w:sz w:val="20"/>
        </w:rPr>
      </w:r>
    </w:p>
    <w:bookmarkStart w:id="295" w:name="P295"/>
    <w:bookmarkEnd w:id="295"/>
    <w:p>
      <w:pPr>
        <w:pStyle w:val="2"/>
        <w:outlineLvl w:val="0"/>
        <w:ind w:firstLine="540"/>
        <w:jc w:val="both"/>
      </w:pPr>
      <w:r>
        <w:rPr>
          <w:sz w:val="20"/>
        </w:rPr>
        <w:t xml:space="preserve">Статья 11. Порядок предотвращения и урегулирования конфликта интересов</w:t>
      </w:r>
    </w:p>
    <w:p>
      <w:pPr>
        <w:pStyle w:val="0"/>
        <w:ind w:firstLine="540"/>
        <w:jc w:val="both"/>
      </w:pPr>
      <w:r>
        <w:rPr>
          <w:sz w:val="20"/>
        </w:rPr>
      </w:r>
    </w:p>
    <w:p>
      <w:pPr>
        <w:pStyle w:val="0"/>
        <w:ind w:firstLine="540"/>
        <w:jc w:val="both"/>
      </w:pPr>
      <w:r>
        <w:rPr>
          <w:sz w:val="20"/>
        </w:rPr>
        <w:t xml:space="preserve">(в ред. Федерального </w:t>
      </w:r>
      <w:hyperlink w:history="0" r:id="rId172"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p>
      <w:pPr>
        <w:pStyle w:val="0"/>
        <w:ind w:firstLine="540"/>
        <w:jc w:val="both"/>
      </w:pPr>
      <w:r>
        <w:rPr>
          <w:sz w:val="20"/>
        </w:rPr>
        <w:t xml:space="preserve">1. Лицо, указанное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принимать меры по недопущению любой возможности возникновения конфликта интересов.</w:t>
      </w:r>
    </w:p>
    <w:bookmarkStart w:id="300" w:name="P300"/>
    <w:bookmarkEnd w:id="300"/>
    <w:p>
      <w:pPr>
        <w:pStyle w:val="0"/>
        <w:spacing w:before="200" w:line-rule="auto"/>
        <w:ind w:firstLine="540"/>
        <w:jc w:val="both"/>
      </w:pPr>
      <w:r>
        <w:rPr>
          <w:sz w:val="20"/>
        </w:rPr>
        <w:t xml:space="preserve">2. Лицо, указанное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w:t>
      </w:r>
      <w:r>
        <w:rPr>
          <w:sz w:val="20"/>
        </w:rPr>
        <w:t xml:space="preserve">порядке</w:t>
      </w:r>
      <w:r>
        <w:rPr>
          <w:sz w:val="20"/>
        </w:rPr>
        <w:t xml:space="preserve">,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p>
    <w:p>
      <w:pPr>
        <w:pStyle w:val="0"/>
        <w:jc w:val="both"/>
      </w:pPr>
      <w:r>
        <w:rPr>
          <w:sz w:val="20"/>
        </w:rPr>
        <w:t xml:space="preserve">(в ред. Федерального </w:t>
      </w:r>
      <w:hyperlink w:history="0" r:id="rId173"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3. Представитель нанимателя, работодатель, иное уполномоченное лицо, указанное в </w:t>
      </w:r>
      <w:hyperlink w:history="0" w:anchor="P300" w:tooltip="2. Лицо, указанное в части 1 статьи 10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
        <w:r>
          <w:rPr>
            <w:sz w:val="20"/>
            <w:color w:val="0000ff"/>
          </w:rPr>
          <w:t xml:space="preserve">части 2</w:t>
        </w:r>
      </w:hyperlink>
      <w:r>
        <w:rPr>
          <w:sz w:val="20"/>
        </w:rPr>
        <w:t xml:space="preserve"> настоящей статьи, если им стало известно о возникновении у лица, указанного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pPr>
        <w:pStyle w:val="0"/>
        <w:jc w:val="both"/>
      </w:pPr>
      <w:r>
        <w:rPr>
          <w:sz w:val="20"/>
        </w:rPr>
        <w:t xml:space="preserve">(в ред. Федерального </w:t>
      </w:r>
      <w:hyperlink w:history="0" r:id="rId174"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pPr>
        <w:pStyle w:val="0"/>
        <w:spacing w:before="200" w:line-rule="auto"/>
        <w:ind w:firstLine="540"/>
        <w:jc w:val="both"/>
      </w:pPr>
      <w:r>
        <w:rPr>
          <w:sz w:val="20"/>
        </w:rPr>
        <w:t xml:space="preserve">5. Предотвращение и урегулирование конфликта интересов, стороной которого является лицо, указанное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pPr>
        <w:pStyle w:val="0"/>
        <w:spacing w:before="200" w:line-rule="auto"/>
        <w:ind w:firstLine="540"/>
        <w:jc w:val="both"/>
      </w:pPr>
      <w:r>
        <w:rPr>
          <w:sz w:val="20"/>
        </w:rPr>
        <w:t xml:space="preserve">6. Непринятие лицом, указанным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w:t>
      </w:r>
      <w:r>
        <w:rPr>
          <w:sz w:val="20"/>
        </w:rPr>
        <w:t xml:space="preserve">законодательством</w:t>
      </w:r>
      <w:r>
        <w:rPr>
          <w:sz w:val="20"/>
        </w:rPr>
        <w:t xml:space="preserve"> Российской Федерации,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175"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7. В случае, если лицо, указанное в </w:t>
      </w:r>
      <w:hyperlink w:history="0" w:anchor="P285"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w:history="0" r:id="rId176"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(в ред. Федеральных законов от 03.12.2012 </w:t>
      </w:r>
      <w:hyperlink w:history="0" r:id="rId17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03.07.2016 </w:t>
      </w:r>
      <w:hyperlink w:history="0" r:id="rId178"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79"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w:t>
      </w:r>
    </w:p>
    <w:p>
      <w:pPr>
        <w:pStyle w:val="0"/>
        <w:ind w:firstLine="540"/>
        <w:jc w:val="both"/>
      </w:pPr>
      <w:r>
        <w:rPr>
          <w:sz w:val="20"/>
        </w:rPr>
      </w:r>
    </w:p>
    <w:p>
      <w:pPr>
        <w:pStyle w:val="0"/>
        <w:ind w:firstLine="540"/>
        <w:jc w:val="both"/>
      </w:pPr>
      <w:r>
        <w:rPr>
          <w:sz w:val="20"/>
        </w:rPr>
        <w:t xml:space="preserve">(введена Федеральным </w:t>
      </w:r>
      <w:hyperlink w:history="0" r:id="rId18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history="0" w:anchor="P272" w:tooltip="Статья 9. Обязанность государственных и муниципальных служащих уведомлять об обращениях в целях склонения к совершению коррупционных правонарушений">
        <w:r>
          <w:rPr>
            <w:sz w:val="20"/>
            <w:color w:val="0000ff"/>
          </w:rPr>
          <w:t xml:space="preserve">статьями 9</w:t>
        </w:r>
      </w:hyperlink>
      <w:r>
        <w:rPr>
          <w:sz w:val="20"/>
        </w:rPr>
        <w:t xml:space="preserve"> - </w:t>
      </w:r>
      <w:hyperlink w:history="0" w:anchor="P295" w:tooltip="Статья 11. Порядок предотвращения и урегулирования конфликта интересов">
        <w:r>
          <w:rPr>
            <w:sz w:val="20"/>
            <w:color w:val="0000ff"/>
          </w:rPr>
          <w:t xml:space="preserve">11</w:t>
        </w:r>
      </w:hyperlink>
      <w:r>
        <w:rPr>
          <w:sz w:val="20"/>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w:t>
      </w:r>
      <w:r>
        <w:rPr>
          <w:sz w:val="20"/>
        </w:rPr>
        <w:t xml:space="preserve">порядке</w:t>
      </w:r>
      <w:r>
        <w:rPr>
          <w:sz w:val="20"/>
        </w:rPr>
        <w:t xml:space="preserve">,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pPr>
        <w:pStyle w:val="0"/>
        <w:jc w:val="both"/>
      </w:pPr>
      <w:r>
        <w:rPr>
          <w:sz w:val="20"/>
        </w:rPr>
        <w:t xml:space="preserve">(в ред. Федеральных законов от 03.12.2012 </w:t>
      </w:r>
      <w:hyperlink w:history="0" r:id="rId18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05.10.2015 </w:t>
      </w:r>
      <w:hyperlink w:history="0" r:id="rId182"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183"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8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8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разъяснении положений ст. 12 см. </w:t>
            </w:r>
            <w:hyperlink w:history="0" r:id="rId186" w:tooltip="&lt;Письмо&gt; Минтруда России от 30.12.2013 N 18-2/4074 &quot;О разъяснении положений статьи 12 Федерального закона от 25 декабря 2008 г. N 273-ФЗ &quot;О противодействии коррупции&quot; {КонсультантПлюс}">
              <w:r>
                <w:rPr>
                  <w:sz w:val="20"/>
                  <w:color w:val="0000ff"/>
                </w:rPr>
                <w:t xml:space="preserve">письмо</w:t>
              </w:r>
            </w:hyperlink>
            <w:r>
              <w:rPr>
                <w:sz w:val="20"/>
                <w:color w:val="392c69"/>
              </w:rPr>
              <w:t xml:space="preserve"> Минтруда России от 30.12.2013 N 18-2/4074.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0"/>
        <w:ind w:firstLine="540"/>
        <w:jc w:val="both"/>
      </w:pPr>
      <w:r>
        <w:rPr>
          <w:sz w:val="20"/>
        </w:rPr>
        <w:t xml:space="preserve">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0"/>
        <w:jc w:val="both"/>
      </w:pPr>
      <w:r>
        <w:rPr>
          <w:sz w:val="20"/>
        </w:rPr>
        <w:t xml:space="preserve">(в ред. Федерального </w:t>
      </w:r>
      <w:hyperlink w:history="0" r:id="rId18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323" w:name="P323"/>
    <w:bookmarkEnd w:id="323"/>
    <w:p>
      <w:pPr>
        <w:pStyle w:val="0"/>
        <w:ind w:firstLine="540"/>
        <w:jc w:val="both"/>
      </w:pPr>
      <w:r>
        <w:rPr>
          <w:sz w:val="20"/>
        </w:rPr>
        <w:t xml:space="preserve">1. Гражданин, замещавший должность государственной или муниципальной службы, включенную в </w:t>
      </w:r>
      <w:hyperlink w:history="0" r:id="rId188"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перечень</w:t>
        </w:r>
      </w:hyperlink>
      <w:r>
        <w:rPr>
          <w:sz w:val="20"/>
        </w:rP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w:history="0" r:id="rId189" w:tooltip="Справочная информация: &quot;Перечень положений о комиссиях по соблюдению требований к служебному поведению федеральных государственных служащих и урегулированию конфликта интересов&quot; (Материал подготовлен специалистами КонсультантПлюс) {КонсультантПлюс}">
        <w:r>
          <w:rPr>
            <w:sz w:val="20"/>
            <w:color w:val="0000ff"/>
          </w:rPr>
          <w:t xml:space="preserve">комиссии</w:t>
        </w:r>
      </w:hyperlink>
      <w:r>
        <w:rPr>
          <w:sz w:val="20"/>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pPr>
        <w:pStyle w:val="0"/>
        <w:jc w:val="both"/>
      </w:pPr>
      <w:r>
        <w:rPr>
          <w:sz w:val="20"/>
        </w:rPr>
        <w:t xml:space="preserve">(часть 1 в ред. Федерального </w:t>
      </w:r>
      <w:hyperlink w:history="0" r:id="rId19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pPr>
        <w:pStyle w:val="0"/>
        <w:jc w:val="both"/>
      </w:pPr>
      <w:r>
        <w:rPr>
          <w:sz w:val="20"/>
        </w:rPr>
        <w:t xml:space="preserve">(часть 1.1 в ред. Федерального </w:t>
      </w:r>
      <w:hyperlink w:history="0" r:id="rId191"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03.08.2018 N 307-ФЗ)</w:t>
      </w:r>
    </w:p>
    <w:bookmarkStart w:id="327" w:name="P327"/>
    <w:bookmarkEnd w:id="327"/>
    <w:p>
      <w:pPr>
        <w:pStyle w:val="0"/>
        <w:spacing w:before="200" w:line-rule="auto"/>
        <w:ind w:firstLine="540"/>
        <w:jc w:val="both"/>
      </w:pPr>
      <w:r>
        <w:rPr>
          <w:sz w:val="20"/>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history="0" w:anchor="P323"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сообщать работодателю сведения о последнем месте своей службы.</w:t>
      </w:r>
    </w:p>
    <w:p>
      <w:pPr>
        <w:pStyle w:val="0"/>
        <w:jc w:val="both"/>
      </w:pPr>
      <w:r>
        <w:rPr>
          <w:sz w:val="20"/>
        </w:rPr>
        <w:t xml:space="preserve">(в ред. Федерального </w:t>
      </w:r>
      <w:hyperlink w:history="0" r:id="rId19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history="0" w:anchor="P327" w:tooltip="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w:r>
          <w:rPr>
            <w:sz w:val="20"/>
            <w:color w:val="0000ff"/>
          </w:rPr>
          <w:t xml:space="preserve">частью 2</w:t>
        </w:r>
      </w:hyperlink>
      <w:r>
        <w:rPr>
          <w:sz w:val="20"/>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history="0" w:anchor="P323"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заключенного с указанным гражданином.</w:t>
      </w:r>
    </w:p>
    <w:p>
      <w:pPr>
        <w:pStyle w:val="0"/>
        <w:jc w:val="both"/>
      </w:pPr>
      <w:r>
        <w:rPr>
          <w:sz w:val="20"/>
        </w:rPr>
        <w:t xml:space="preserve">(в ред. Федерального </w:t>
      </w:r>
      <w:hyperlink w:history="0" r:id="rId19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bookmarkStart w:id="331" w:name="P331"/>
    <w:bookmarkEnd w:id="331"/>
    <w:p>
      <w:pPr>
        <w:pStyle w:val="0"/>
        <w:spacing w:before="200" w:line-rule="auto"/>
        <w:ind w:firstLine="540"/>
        <w:jc w:val="both"/>
      </w:pPr>
      <w:r>
        <w:rPr>
          <w:sz w:val="20"/>
        </w:rPr>
        <w:t xml:space="preserve">4. Работодатель при заключении трудового или гражданско-правового договора на выполнение работ (оказание услуг), указанного в </w:t>
      </w:r>
      <w:hyperlink w:history="0" w:anchor="P323"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 гражданином, замещавшим должности государственной или муниципальной службы, </w:t>
      </w:r>
      <w:hyperlink w:history="0" r:id="rId194"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перечень</w:t>
        </w:r>
      </w:hyperlink>
      <w:r>
        <w:rPr>
          <w:sz w:val="20"/>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w:history="0" r:id="rId195" w:tooltip="Постановление Правительства РФ от 21.01.2015 N 29 (ред. от 10.07.2020) &quot;Об утверждении Правил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(в ред. Федерального </w:t>
      </w:r>
      <w:hyperlink w:history="0" r:id="rId19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5. Неисполнение работодателем обязанности, установленной </w:t>
      </w:r>
      <w:hyperlink w:history="0" w:anchor="P331" w:tooltip="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
        <w:r>
          <w:rPr>
            <w:sz w:val="20"/>
            <w:color w:val="0000ff"/>
          </w:rPr>
          <w:t xml:space="preserve">частью 4</w:t>
        </w:r>
      </w:hyperlink>
      <w:r>
        <w:rPr>
          <w:sz w:val="20"/>
        </w:rPr>
        <w:t xml:space="preserve"> настоящей статьи, является правонарушением и влечет </w:t>
      </w:r>
      <w:hyperlink w:history="0" r:id="rId197" w:tooltip="&quot;Кодекс Российской Федерации об административных правонарушениях&quot; от 30.12.2001 N 195-ФЗ (ред. от 08.07.2024, с изм. от 18.07.2024) {КонсультантПлюс}">
        <w:r>
          <w:rPr>
            <w:sz w:val="20"/>
            <w:color w:val="0000ff"/>
          </w:rPr>
          <w:t xml:space="preserve">ответственность</w:t>
        </w:r>
      </w:hyperlink>
      <w:r>
        <w:rPr>
          <w:sz w:val="20"/>
        </w:rPr>
        <w:t xml:space="preserve"> в соответствии с законодательством Российской Федерации.</w:t>
      </w:r>
    </w:p>
    <w:p>
      <w:pPr>
        <w:pStyle w:val="0"/>
        <w:spacing w:before="200" w:line-rule="auto"/>
        <w:ind w:firstLine="540"/>
        <w:jc w:val="both"/>
      </w:pPr>
      <w:r>
        <w:rPr>
          <w:sz w:val="20"/>
        </w:rPr>
        <w:t xml:space="preserve">6. </w:t>
      </w:r>
      <w:hyperlink w:history="0" r:id="rId198" w:tooltip="&lt;Письмо&gt; Минтруда России от 11.05.2017 N 18-4/10/П-2943 &lt;О направлении Методических рекомендаций по вопросам соблюдения ограничений, налагаемых на гражданина, замещавшего должность государственной или муниципальной службы, при заключении им трудового или гражданско-правового договора с организацией&gt; {КонсультантПлюс}">
        <w:r>
          <w:rPr>
            <w:sz w:val="20"/>
            <w:color w:val="0000ff"/>
          </w:rPr>
          <w:t xml:space="preserve">Проверка</w:t>
        </w:r>
      </w:hyperlink>
      <w:r>
        <w:rPr>
          <w:sz w:val="20"/>
        </w:rPr>
        <w:t xml:space="preserve"> соблюдения гражданином, указанным в </w:t>
      </w:r>
      <w:hyperlink w:history="0" w:anchor="P323"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w:history="0" r:id="rId199" w:tooltip="Указ Президента РФ от 21.09.2009 N 1065 (ред. от 26.06.2023)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(часть 6 введена Федеральным </w:t>
      </w:r>
      <w:hyperlink w:history="0" r:id="rId20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2"/>
        <w:outlineLvl w:val="0"/>
        <w:ind w:firstLine="540"/>
        <w:jc w:val="both"/>
      </w:pPr>
      <w:r>
        <w:rPr>
          <w:sz w:val="20"/>
        </w:rPr>
        <w:t xml:space="preserve">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20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341" w:name="P341"/>
    <w:bookmarkEnd w:id="341"/>
    <w:p>
      <w:pPr>
        <w:pStyle w:val="0"/>
        <w:ind w:firstLine="540"/>
        <w:jc w:val="both"/>
      </w:pPr>
      <w:r>
        <w:rPr>
          <w:sz w:val="20"/>
        </w:rP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w:history="0" r:id="rId202" w:tooltip="Федеральный конституционный закон от 06.11.2020 N 4-ФКЗ &quot;О Правительстве Российской Федерации&quot; {КонсультантПлюс}">
        <w:r>
          <w:rPr>
            <w:sz w:val="20"/>
            <w:color w:val="0000ff"/>
          </w:rPr>
          <w:t xml:space="preserve">законами</w:t>
        </w:r>
      </w:hyperlink>
      <w:r>
        <w:rPr>
          <w:sz w:val="20"/>
        </w:rPr>
        <w:t xml:space="preserve"> или федеральными </w:t>
      </w:r>
      <w:hyperlink w:history="0" r:id="rId203" w:tooltip="Федеральный закон от 08.05.1994 N 3-ФЗ (ред. от 13.07.2024) &quot;О статусе сенатора Российской Федерации и статусе депутата Государственной Думы Федерального Собрания Российской Федерации&quot; {КонсультантПлюс}">
        <w:r>
          <w:rPr>
            <w:sz w:val="20"/>
            <w:color w:val="0000ff"/>
          </w:rPr>
          <w:t xml:space="preserve">законами</w:t>
        </w:r>
      </w:hyperlink>
      <w:r>
        <w:rPr>
          <w:sz w:val="20"/>
        </w:rPr>
        <w:t xml:space="preserve">, а также муниципальные должности, должности государственной или муниципальной службы.</w:t>
      </w:r>
    </w:p>
    <w:p>
      <w:pPr>
        <w:pStyle w:val="0"/>
        <w:spacing w:before="200" w:line-rule="auto"/>
        <w:ind w:firstLine="540"/>
        <w:jc w:val="both"/>
      </w:pPr>
      <w:r>
        <w:rPr>
          <w:sz w:val="20"/>
        </w:rP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w:history="0" r:id="rId204" w:tooltip="Федеральный конституционный закон от 06.11.2020 N 4-ФКЗ &quot;О Правительстве Российской Федерации&quot; {КонсультантПлюс}">
        <w:r>
          <w:rPr>
            <w:sz w:val="20"/>
            <w:color w:val="0000ff"/>
          </w:rPr>
          <w:t xml:space="preserve">законами</w:t>
        </w:r>
      </w:hyperlink>
      <w:r>
        <w:rPr>
          <w:sz w:val="20"/>
        </w:rPr>
        <w:t xml:space="preserve">.</w:t>
      </w:r>
    </w:p>
    <w:p>
      <w:pPr>
        <w:pStyle w:val="0"/>
        <w:jc w:val="both"/>
      </w:pPr>
      <w:r>
        <w:rPr>
          <w:sz w:val="20"/>
        </w:rPr>
        <w:t xml:space="preserve">(в ред. Федерального </w:t>
      </w:r>
      <w:hyperlink w:history="0" r:id="rId205"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30.09.2013 N 261-ФЗ)</w:t>
      </w:r>
    </w:p>
    <w:p>
      <w:pPr>
        <w:pStyle w:val="0"/>
        <w:spacing w:before="200" w:line-rule="auto"/>
        <w:ind w:firstLine="540"/>
        <w:jc w:val="both"/>
      </w:pPr>
      <w:r>
        <w:rPr>
          <w:sz w:val="20"/>
        </w:rPr>
        <w:t xml:space="preserve">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pPr>
        <w:pStyle w:val="0"/>
        <w:jc w:val="both"/>
      </w:pPr>
      <w:r>
        <w:rPr>
          <w:sz w:val="20"/>
        </w:rPr>
        <w:t xml:space="preserve">(в ред. Федерального </w:t>
      </w:r>
      <w:hyperlink w:history="0" r:id="rId206"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bookmarkStart w:id="346" w:name="P346"/>
    <w:bookmarkEnd w:id="346"/>
    <w:p>
      <w:pPr>
        <w:pStyle w:val="0"/>
        <w:spacing w:before="200" w:line-rule="auto"/>
        <w:ind w:firstLine="540"/>
        <w:jc w:val="both"/>
      </w:pPr>
      <w:r>
        <w:rPr>
          <w:sz w:val="20"/>
        </w:rPr>
        <w:t xml:space="preserve">1) замещать другие должности в органах государственной власти и органах местного самоуправления;</w:t>
      </w:r>
    </w:p>
    <w:p>
      <w:pPr>
        <w:pStyle w:val="0"/>
        <w:spacing w:before="200" w:line-rule="auto"/>
        <w:ind w:firstLine="540"/>
        <w:jc w:val="both"/>
      </w:pPr>
      <w:r>
        <w:rPr>
          <w:sz w:val="20"/>
        </w:rPr>
        <w:t xml:space="preserve">2) заниматься предпринимательской деятельностью лично или через доверенных лиц;</w:t>
      </w:r>
    </w:p>
    <w:p>
      <w:pPr>
        <w:pStyle w:val="0"/>
        <w:spacing w:before="200" w:line-rule="auto"/>
        <w:ind w:firstLine="540"/>
        <w:jc w:val="both"/>
      </w:pPr>
      <w:r>
        <w:rPr>
          <w:sz w:val="20"/>
        </w:rPr>
        <w:t xml:space="preserve">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49" w:name="P349"/>
    <w:bookmarkEnd w:id="349"/>
    <w:p>
      <w:pPr>
        <w:pStyle w:val="0"/>
        <w:spacing w:before="200" w:line-rule="auto"/>
        <w:ind w:firstLine="540"/>
        <w:jc w:val="both"/>
      </w:pPr>
      <w:r>
        <w:rPr>
          <w:sz w:val="20"/>
        </w:rPr>
        <w:t xml:space="preserve">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pPr>
        <w:pStyle w:val="0"/>
        <w:spacing w:before="200" w:line-rule="auto"/>
        <w:ind w:firstLine="540"/>
        <w:jc w:val="both"/>
      </w:pPr>
      <w:r>
        <w:rPr>
          <w:sz w:val="20"/>
        </w:rPr>
        <w:t xml:space="preserve">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pPr>
        <w:pStyle w:val="0"/>
        <w:spacing w:before="200" w:line-rule="auto"/>
        <w:ind w:firstLine="540"/>
        <w:jc w:val="both"/>
      </w:pPr>
      <w:r>
        <w:rPr>
          <w:sz w:val="20"/>
        </w:rPr>
        <w:t xml:space="preserve">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pPr>
        <w:pStyle w:val="0"/>
        <w:spacing w:before="200" w:line-rule="auto"/>
        <w:ind w:firstLine="540"/>
        <w:jc w:val="both"/>
      </w:pPr>
      <w:r>
        <w:rPr>
          <w:sz w:val="20"/>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w:t>
      </w:r>
      <w:r>
        <w:rPr>
          <w:sz w:val="20"/>
        </w:rPr>
        <w:t xml:space="preserve">порядке</w:t>
      </w:r>
      <w:r>
        <w:rPr>
          <w:sz w:val="20"/>
        </w:rPr>
        <w:t xml:space="preserve">, устанавливаемом нормативными правовыми актами Российской Федерации;</w:t>
      </w:r>
    </w:p>
    <w:p>
      <w:pPr>
        <w:pStyle w:val="0"/>
        <w:spacing w:before="200" w:line-rule="auto"/>
        <w:ind w:firstLine="540"/>
        <w:jc w:val="both"/>
      </w:pPr>
      <w:r>
        <w:rPr>
          <w:sz w:val="20"/>
        </w:rPr>
        <w:t xml:space="preserve">8) принимать вопреки установленному </w:t>
      </w:r>
      <w:hyperlink w:history="0" r:id="rId207" w:tooltip="Указ Президента РФ от 10.10.2015 N 506 &quot;Об утверждении Положения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quot; {КонсультантПлюс}">
        <w:r>
          <w:rPr>
            <w:sz w:val="20"/>
            <w:color w:val="0000ff"/>
          </w:rPr>
          <w:t xml:space="preserve">порядку</w:t>
        </w:r>
      </w:hyperlink>
      <w:r>
        <w:rPr>
          <w:sz w:val="20"/>
        </w:rP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pPr>
        <w:pStyle w:val="0"/>
        <w:spacing w:before="200" w:line-rule="auto"/>
        <w:ind w:firstLine="540"/>
        <w:jc w:val="both"/>
      </w:pPr>
      <w:r>
        <w:rPr>
          <w:sz w:val="20"/>
        </w:rPr>
        <w:t xml:space="preserve">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pPr>
        <w:pStyle w:val="0"/>
        <w:spacing w:before="200" w:line-rule="auto"/>
        <w:ind w:firstLine="540"/>
        <w:jc w:val="both"/>
      </w:pPr>
      <w:r>
        <w:rPr>
          <w:sz w:val="20"/>
        </w:rPr>
        <w:t xml:space="preserve">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56" w:name="P356"/>
    <w:bookmarkEnd w:id="356"/>
    <w:p>
      <w:pPr>
        <w:pStyle w:val="0"/>
        <w:spacing w:before="200" w:line-rule="auto"/>
        <w:ind w:firstLine="540"/>
        <w:jc w:val="both"/>
      </w:pPr>
      <w:r>
        <w:rPr>
          <w:sz w:val="20"/>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w:history="0" r:id="rId20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информации</w:t>
        </w:r>
      </w:hyperlink>
      <w:r>
        <w:rPr>
          <w:sz w:val="20"/>
        </w:rPr>
        <w:t xml:space="preserve"> ограниченного доступа, ставшие им известными в связи с выполнением служебных обязанностей.</w:t>
      </w:r>
    </w:p>
    <w:p>
      <w:pPr>
        <w:pStyle w:val="0"/>
        <w:jc w:val="both"/>
      </w:pPr>
      <w:r>
        <w:rPr>
          <w:sz w:val="20"/>
        </w:rPr>
        <w:t xml:space="preserve">(часть 3 в ред. Федерального </w:t>
      </w:r>
      <w:hyperlink w:history="0" r:id="rId209"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spacing w:before="200" w:line-rule="auto"/>
        <w:ind w:firstLine="540"/>
        <w:jc w:val="both"/>
      </w:pPr>
      <w:r>
        <w:rPr>
          <w:sz w:val="20"/>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history="0" w:anchor="P349"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пунктами 4</w:t>
        </w:r>
      </w:hyperlink>
      <w:r>
        <w:rPr>
          <w:sz w:val="20"/>
        </w:rPr>
        <w:t xml:space="preserve"> - </w:t>
      </w:r>
      <w:hyperlink w:history="0" w:anchor="P356"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3.1 введена Федеральным </w:t>
      </w:r>
      <w:hyperlink w:history="0" r:id="rId210"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w:t>
      </w:r>
    </w:p>
    <w:p>
      <w:pPr>
        <w:pStyle w:val="0"/>
        <w:spacing w:before="200" w:line-rule="auto"/>
        <w:ind w:firstLine="540"/>
        <w:jc w:val="both"/>
      </w:pPr>
      <w:r>
        <w:rPr>
          <w:sz w:val="20"/>
        </w:rPr>
        <w:t xml:space="preserve">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w:history="0" r:id="rId211" w:tooltip="Указ Президента РФ от 29.05.2020 N 342 (ред. от 26.06.2023) &quot;Об утверждении Положения о порядке предварительного уведомления Президента Российской Федерации лицами, замещающими отдельные государственные должности Российской Федерации, о намерении участвовать на безвозмездной основе в управлении некоммерческими организациями&quot; {КонсультантПлюс}">
        <w:r>
          <w:rPr>
            <w:sz w:val="20"/>
            <w:color w:val="0000ff"/>
          </w:rPr>
          <w:t xml:space="preserve">порядке</w:t>
        </w:r>
      </w:hyperlink>
      <w:r>
        <w:rPr>
          <w:sz w:val="20"/>
        </w:rPr>
        <w:t xml:space="preserve">, установленном Президентом Российской Федерации;</w:t>
      </w:r>
    </w:p>
    <w:p>
      <w:pPr>
        <w:pStyle w:val="0"/>
        <w:spacing w:before="200" w:line-rule="auto"/>
        <w:ind w:firstLine="540"/>
        <w:jc w:val="both"/>
      </w:pPr>
      <w:r>
        <w:rPr>
          <w:sz w:val="20"/>
        </w:rPr>
        <w:t xml:space="preserve">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международными договорами или федеральными </w:t>
      </w:r>
      <w:r>
        <w:rPr>
          <w:sz w:val="20"/>
        </w:rPr>
        <w:t xml:space="preserve">законами</w:t>
      </w:r>
      <w:r>
        <w:rPr>
          <w:sz w:val="20"/>
        </w:rPr>
        <w:t xml:space="preserve">.</w:t>
      </w:r>
    </w:p>
    <w:p>
      <w:pPr>
        <w:pStyle w:val="0"/>
        <w:jc w:val="both"/>
      </w:pPr>
      <w:r>
        <w:rPr>
          <w:sz w:val="20"/>
        </w:rPr>
        <w:t xml:space="preserve">(часть 3.2 введена Федеральным </w:t>
      </w:r>
      <w:hyperlink w:history="0" r:id="rId212"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 Депутаты законодательных (представительных) органов государственной власти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Федерального </w:t>
      </w:r>
      <w:hyperlink w:history="0" r:id="rId213"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pPr>
        <w:pStyle w:val="0"/>
        <w:spacing w:before="200" w:line-rule="auto"/>
        <w:ind w:firstLine="540"/>
        <w:jc w:val="both"/>
      </w:pPr>
      <w:r>
        <w:rPr>
          <w:sz w:val="20"/>
        </w:rPr>
        <w:t xml:space="preserve">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4) иные случаи, предусмотренные федеральными законами.</w:t>
      </w:r>
    </w:p>
    <w:p>
      <w:pPr>
        <w:pStyle w:val="0"/>
        <w:jc w:val="both"/>
      </w:pPr>
      <w:r>
        <w:rPr>
          <w:sz w:val="20"/>
        </w:rPr>
        <w:t xml:space="preserve">(часть 3.3 введена Федеральным </w:t>
      </w:r>
      <w:hyperlink w:history="0" r:id="rId214"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history="0" w:anchor="P346" w:tooltip="1) замещать другие должности в органах государственной власти и органах местного самоуправления;">
        <w:r>
          <w:rPr>
            <w:sz w:val="20"/>
            <w:color w:val="0000ff"/>
          </w:rPr>
          <w:t xml:space="preserve">пунктами 1</w:t>
        </w:r>
      </w:hyperlink>
      <w:r>
        <w:rPr>
          <w:sz w:val="20"/>
        </w:rPr>
        <w:t xml:space="preserve">, </w:t>
      </w:r>
      <w:hyperlink w:history="0" w:anchor="P349"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4</w:t>
        </w:r>
      </w:hyperlink>
      <w:r>
        <w:rPr>
          <w:sz w:val="20"/>
        </w:rPr>
        <w:t xml:space="preserve"> - </w:t>
      </w:r>
      <w:hyperlink w:history="0" w:anchor="P356"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3.3-1 введена Федеральным </w:t>
      </w:r>
      <w:hyperlink w:history="0" r:id="rId215"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законом</w:t>
        </w:r>
      </w:hyperlink>
      <w:r>
        <w:rPr>
          <w:sz w:val="20"/>
        </w:rPr>
        <w:t xml:space="preserve"> от 24.04.2020 N 143-ФЗ)</w:t>
      </w:r>
    </w:p>
    <w:p>
      <w:pPr>
        <w:pStyle w:val="0"/>
        <w:spacing w:before="200" w:line-rule="auto"/>
        <w:ind w:firstLine="540"/>
        <w:jc w:val="both"/>
      </w:pPr>
      <w:r>
        <w:rPr>
          <w:sz w:val="20"/>
        </w:rPr>
        <w:t xml:space="preserve">3.4.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Федерального </w:t>
      </w:r>
      <w:hyperlink w:history="0" r:id="rId216"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3.4 введена Федеральным </w:t>
      </w:r>
      <w:hyperlink w:history="0" r:id="rId217"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0"/>
        <w:spacing w:before="200" w:line-rule="auto"/>
        <w:ind w:firstLine="540"/>
        <w:jc w:val="both"/>
      </w:pPr>
      <w:r>
        <w:rPr>
          <w:sz w:val="20"/>
        </w:rPr>
        <w:t xml:space="preserve">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3.5 введена Федеральным </w:t>
      </w:r>
      <w:hyperlink w:history="0" r:id="rId218"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bookmarkStart w:id="391" w:name="P391"/>
    <w:bookmarkEnd w:id="391"/>
    <w:p>
      <w:pPr>
        <w:pStyle w:val="0"/>
        <w:spacing w:before="200" w:line-rule="auto"/>
        <w:ind w:firstLine="540"/>
        <w:jc w:val="both"/>
      </w:pPr>
      <w:r>
        <w:rPr>
          <w:sz w:val="20"/>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w:history="0" r:id="rId219" w:tooltip="Указ Президента РФ от 18.05.2009 N 558 (ред. от 26.06.2023)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0"/>
            <w:color w:val="0000ff"/>
          </w:rPr>
          <w:t xml:space="preserve">порядке</w:t>
        </w:r>
      </w:hyperlink>
      <w:r>
        <w:rPr>
          <w:sz w:val="20"/>
        </w:rPr>
        <w:t xml:space="preserve">, установленном настоящим Федеральным законом и иными нормативными правовыми актами Российской Федерации.</w:t>
      </w:r>
    </w:p>
    <w:p>
      <w:pPr>
        <w:pStyle w:val="0"/>
        <w:jc w:val="both"/>
      </w:pPr>
      <w:r>
        <w:rPr>
          <w:sz w:val="20"/>
        </w:rPr>
        <w:t xml:space="preserve">(в ред. Федеральных законов от 03.11.2015 </w:t>
      </w:r>
      <w:hyperlink w:history="0" r:id="rId220"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26.07.2019 </w:t>
      </w:r>
      <w:hyperlink w:history="0" r:id="rId221" w:tooltip="Федеральный закон от 26.07.2019 N 251-ФЗ &quot;О внесении изменений в статью 12.1 Федерального закона &quot;О противодействии коррупции&quot; {КонсультантПлюс}">
        <w:r>
          <w:rPr>
            <w:sz w:val="20"/>
            <w:color w:val="0000ff"/>
          </w:rPr>
          <w:t xml:space="preserve">N 251-ФЗ</w:t>
        </w:r>
      </w:hyperlink>
      <w:r>
        <w:rPr>
          <w:sz w:val="20"/>
        </w:rPr>
        <w:t xml:space="preserve">)</w:t>
      </w:r>
    </w:p>
    <w:p>
      <w:pPr>
        <w:pStyle w:val="0"/>
        <w:spacing w:before="200" w:line-rule="auto"/>
        <w:ind w:firstLine="540"/>
        <w:jc w:val="both"/>
      </w:pPr>
      <w:r>
        <w:rPr>
          <w:sz w:val="20"/>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w:history="0" r:id="rId222" w:tooltip="Указ Президента РФ от 22.12.2015 N 650 (ред. от 25.01.2024) &quot;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quot; (вместе с &quot;Положением о порядке сообщения лицами, замещающими отдельные госуд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jc w:val="both"/>
      </w:pPr>
      <w:r>
        <w:rPr>
          <w:sz w:val="20"/>
        </w:rPr>
        <w:t xml:space="preserve">(часть 4.1 введена Федеральным </w:t>
      </w:r>
      <w:hyperlink w:history="0" r:id="rId22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законом</w:t>
        </w:r>
      </w:hyperlink>
      <w:r>
        <w:rPr>
          <w:sz w:val="20"/>
        </w:rPr>
        <w:t xml:space="preserve"> от 05.10.2015 N 285-ФЗ; в ред. Федерального </w:t>
      </w:r>
      <w:hyperlink w:history="0" r:id="rId224"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bookmarkStart w:id="395" w:name="P395"/>
    <w:bookmarkEnd w:id="395"/>
    <w:p>
      <w:pPr>
        <w:pStyle w:val="0"/>
        <w:spacing w:before="200" w:line-rule="auto"/>
        <w:ind w:firstLine="540"/>
        <w:jc w:val="both"/>
      </w:pPr>
      <w:r>
        <w:rPr>
          <w:sz w:val="20"/>
        </w:rPr>
        <w:t xml:space="preserve">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pPr>
        <w:pStyle w:val="0"/>
        <w:jc w:val="both"/>
      </w:pPr>
      <w:r>
        <w:rPr>
          <w:sz w:val="20"/>
        </w:rPr>
        <w:t xml:space="preserve">(часть 4.1-1 введена Федеральным </w:t>
      </w:r>
      <w:hyperlink w:history="0" r:id="rId225"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4.1-2. Депутат законодательного органа субъекта Российской Федерации, осуществляющий свои полномочия без отрыва от основной деятельности, представляет указанные в </w:t>
      </w:r>
      <w:hyperlink w:history="0" w:anchor="P391" w:tooltip="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порядке, установленном настоящим Федеральным законом и иными нормативными правовыми актами Российской Федерации.">
        <w:r>
          <w:rPr>
            <w:sz w:val="20"/>
            <w:color w:val="0000ff"/>
          </w:rPr>
          <w:t xml:space="preserve">части 4</w:t>
        </w:r>
      </w:hyperlink>
      <w:r>
        <w:rPr>
          <w:sz w:val="20"/>
        </w:rPr>
        <w:t xml:space="preserve"> настоящей статьи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Депутат законодательного органа субъекта Российской Федерации, осуществляющий свои полномочия без отрыва от основной деятельности, в случаях, предусмотренных </w:t>
      </w:r>
      <w:hyperlink w:history="0" r:id="rId226"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w:history="0" r:id="rId227"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депутат сообщает об этом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pPr>
        <w:pStyle w:val="0"/>
        <w:jc w:val="both"/>
      </w:pPr>
      <w:r>
        <w:rPr>
          <w:sz w:val="20"/>
        </w:rPr>
        <w:t xml:space="preserve">(часть 4.1-2 введена Федеральным </w:t>
      </w:r>
      <w:hyperlink w:history="0" r:id="rId228" w:tooltip="Федеральный закон от 06.02.2023 N 12-ФЗ (ред. от 15.05.2024)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06.02.2023 N 12-ФЗ)</w:t>
      </w:r>
    </w:p>
    <w:bookmarkStart w:id="399" w:name="P399"/>
    <w:bookmarkEnd w:id="399"/>
    <w:p>
      <w:pPr>
        <w:pStyle w:val="0"/>
        <w:spacing w:before="200" w:line-rule="auto"/>
        <w:ind w:firstLine="540"/>
        <w:jc w:val="both"/>
      </w:pPr>
      <w:r>
        <w:rPr>
          <w:sz w:val="20"/>
        </w:rP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указанные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случаях, предусмотренных </w:t>
      </w:r>
      <w:hyperlink w:history="0" r:id="rId229"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w:history="0" r:id="rId23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сообщает об этом высшему должностному лицу субъекта Российской Федерации в порядке, установленном законом субъекта Российской Федерации.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 К лицам, замещающим муниципальные должности депутата представительного органа муниципального образования, правила </w:t>
      </w:r>
      <w:hyperlink w:history="0" w:anchor="P401" w:tooltip="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quot;Интернет&quot;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
        <w:r>
          <w:rPr>
            <w:sz w:val="20"/>
            <w:color w:val="0000ff"/>
          </w:rPr>
          <w:t xml:space="preserve">части 4.3</w:t>
        </w:r>
      </w:hyperlink>
      <w:r>
        <w:rPr>
          <w:sz w:val="20"/>
        </w:rPr>
        <w:t xml:space="preserve"> настоящей статьи не применяются.</w:t>
      </w:r>
    </w:p>
    <w:p>
      <w:pPr>
        <w:pStyle w:val="0"/>
        <w:jc w:val="both"/>
      </w:pPr>
      <w:r>
        <w:rPr>
          <w:sz w:val="20"/>
        </w:rPr>
        <w:t xml:space="preserve">(часть 4.2 в ред. Федерального </w:t>
      </w:r>
      <w:hyperlink w:history="0" r:id="rId231" w:tooltip="Федеральный закон от 06.02.2023 N 12-ФЗ (ред. от 15.05.2024)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06.02.2023 N 12-ФЗ)</w:t>
      </w:r>
    </w:p>
    <w:bookmarkStart w:id="401" w:name="P401"/>
    <w:bookmarkEnd w:id="401"/>
    <w:p>
      <w:pPr>
        <w:pStyle w:val="0"/>
        <w:spacing w:before="200" w:line-rule="auto"/>
        <w:ind w:firstLine="540"/>
        <w:jc w:val="both"/>
      </w:pPr>
      <w:r>
        <w:rPr>
          <w:sz w:val="20"/>
        </w:rPr>
        <w:t xml:space="preserve">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pPr>
        <w:pStyle w:val="0"/>
        <w:jc w:val="both"/>
      </w:pPr>
      <w:r>
        <w:rPr>
          <w:sz w:val="20"/>
        </w:rPr>
        <w:t xml:space="preserve">(часть 4.3 введена Федеральным </w:t>
      </w:r>
      <w:hyperlink w:history="0" r:id="rId232"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bookmarkStart w:id="403" w:name="P403"/>
    <w:bookmarkEnd w:id="403"/>
    <w:p>
      <w:pPr>
        <w:pStyle w:val="0"/>
        <w:spacing w:before="200" w:line-rule="auto"/>
        <w:ind w:firstLine="540"/>
        <w:jc w:val="both"/>
      </w:pPr>
      <w:r>
        <w:rPr>
          <w:sz w:val="20"/>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w:anchor="P399" w:tooltip="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
        <w:r>
          <w:rPr>
            <w:sz w:val="20"/>
            <w:color w:val="0000ff"/>
          </w:rPr>
          <w:t xml:space="preserve">частью 4.2</w:t>
        </w:r>
      </w:hyperlink>
      <w:r>
        <w:rPr>
          <w:sz w:val="20"/>
        </w:rP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jc w:val="both"/>
      </w:pPr>
      <w:r>
        <w:rPr>
          <w:sz w:val="20"/>
        </w:rPr>
        <w:t xml:space="preserve">(часть 4.4 введена Федеральным </w:t>
      </w:r>
      <w:hyperlink w:history="0" r:id="rId233"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4.5. При выявлении в результате проверки, осуществленной в соответствии с </w:t>
      </w:r>
      <w:hyperlink w:history="0" w:anchor="P403" w:tooltip="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2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r>
          <w:rPr>
            <w:sz w:val="20"/>
            <w:color w:val="0000ff"/>
          </w:rPr>
          <w:t xml:space="preserve">частью 4.4</w:t>
        </w:r>
      </w:hyperlink>
      <w:r>
        <w:rPr>
          <w:sz w:val="20"/>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w:history="0" r:id="rId234"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235"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pPr>
        <w:pStyle w:val="0"/>
        <w:jc w:val="both"/>
      </w:pPr>
      <w:r>
        <w:rPr>
          <w:sz w:val="20"/>
        </w:rPr>
        <w:t xml:space="preserve">(часть 4.5 введена Федеральным </w:t>
      </w:r>
      <w:hyperlink w:history="0" r:id="rId236"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history="0" w:anchor="P341" w:tooltip="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
        <w:r>
          <w:rPr>
            <w:sz w:val="20"/>
            <w:color w:val="0000ff"/>
          </w:rPr>
          <w:t xml:space="preserve">частями 1</w:t>
        </w:r>
      </w:hyperlink>
      <w:r>
        <w:rPr>
          <w:sz w:val="20"/>
        </w:rPr>
        <w:t xml:space="preserve"> - </w:t>
      </w:r>
      <w:hyperlink w:history="0" w:anchor="P395" w:tooltip="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
        <w:r>
          <w:rPr>
            <w:sz w:val="20"/>
            <w:color w:val="0000ff"/>
          </w:rPr>
          <w:t xml:space="preserve">4.1-1</w:t>
        </w:r>
      </w:hyperlink>
      <w:r>
        <w:rPr>
          <w:sz w:val="20"/>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за исключением случаев, если такие запреты, ограничения и обязанности были нарушены вследствие не зависящих от них обстоятельств, признанных таковыми в соответствии с </w:t>
      </w:r>
      <w:hyperlink w:history="0" w:anchor="P453"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w:r>
          <w:rPr>
            <w:sz w:val="20"/>
            <w:color w:val="0000ff"/>
          </w:rPr>
          <w:t xml:space="preserve">частями 3</w:t>
        </w:r>
      </w:hyperlink>
      <w:r>
        <w:rPr>
          <w:sz w:val="20"/>
        </w:rPr>
        <w:t xml:space="preserve"> - </w:t>
      </w:r>
      <w:hyperlink w:history="0" w:anchor="P459" w:tooltip="6. Физическое лицо, указанное в части 3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
        <w:r>
          <w:rPr>
            <w:sz w:val="20"/>
            <w:color w:val="0000ff"/>
          </w:rPr>
          <w:t xml:space="preserve">6 статьи 13</w:t>
        </w:r>
      </w:hyperlink>
      <w:r>
        <w:rPr>
          <w:sz w:val="20"/>
        </w:rPr>
        <w:t xml:space="preserve"> настоящего Федерального закона, если иное не предусмотрено федеральными конституционными законами,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05.10.2015 </w:t>
      </w:r>
      <w:hyperlink w:history="0" r:id="rId237"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03.11.2015 </w:t>
      </w:r>
      <w:hyperlink w:history="0" r:id="rId238"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29.12.2022 </w:t>
      </w:r>
      <w:hyperlink w:history="0" r:id="rId239"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rPr>
        <w:t xml:space="preserve">, от 10.07.2023 </w:t>
      </w:r>
      <w:hyperlink w:history="0" r:id="rId240"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pPr>
        <w:pStyle w:val="0"/>
        <w:jc w:val="both"/>
      </w:pPr>
      <w:r>
        <w:rPr>
          <w:sz w:val="20"/>
        </w:rPr>
        <w:t xml:space="preserve">(часть 6 введена Федеральным </w:t>
      </w:r>
      <w:hyperlink w:history="0" r:id="rId241" w:tooltip="Федеральный закон от 30.10.2018 N 38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30.10.2018 N 382-ФЗ)</w:t>
      </w:r>
    </w:p>
    <w:p>
      <w:pPr>
        <w:pStyle w:val="0"/>
        <w:ind w:firstLine="540"/>
        <w:jc w:val="both"/>
      </w:pPr>
      <w:r>
        <w:rPr>
          <w:sz w:val="20"/>
        </w:rPr>
      </w:r>
    </w:p>
    <w:p>
      <w:pPr>
        <w:pStyle w:val="2"/>
        <w:outlineLvl w:val="0"/>
        <w:ind w:firstLine="540"/>
        <w:jc w:val="both"/>
      </w:pPr>
      <w:r>
        <w:rPr>
          <w:sz w:val="20"/>
        </w:rPr>
        <w:t xml:space="preserve">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ind w:firstLine="540"/>
        <w:jc w:val="both"/>
      </w:pPr>
      <w:r>
        <w:rPr>
          <w:sz w:val="20"/>
        </w:rPr>
      </w:r>
    </w:p>
    <w:p>
      <w:pPr>
        <w:pStyle w:val="0"/>
        <w:ind w:firstLine="540"/>
        <w:jc w:val="both"/>
      </w:pPr>
      <w:r>
        <w:rPr>
          <w:sz w:val="20"/>
        </w:rPr>
        <w:t xml:space="preserve">(введена Федеральным </w:t>
      </w:r>
      <w:hyperlink w:history="0" r:id="rId24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w:t>
      </w:r>
      <w:r>
        <w:rPr>
          <w:sz w:val="20"/>
        </w:rPr>
        <w:t xml:space="preserve">порядке</w:t>
      </w:r>
      <w:r>
        <w:rPr>
          <w:sz w:val="20"/>
        </w:rPr>
        <w:t xml:space="preserve">, предусмотренном нормативными правовыми актами федеральных государственных органов.</w:t>
      </w:r>
    </w:p>
    <w:p>
      <w:pPr>
        <w:pStyle w:val="0"/>
        <w:ind w:firstLine="540"/>
        <w:jc w:val="both"/>
      </w:pPr>
      <w:r>
        <w:rPr>
          <w:sz w:val="20"/>
        </w:rPr>
      </w:r>
    </w:p>
    <w:p>
      <w:pPr>
        <w:pStyle w:val="2"/>
        <w:outlineLvl w:val="0"/>
        <w:ind w:firstLine="540"/>
        <w:jc w:val="both"/>
      </w:pPr>
      <w:r>
        <w:rPr>
          <w:sz w:val="20"/>
        </w:rPr>
        <w:t xml:space="preserve">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pPr>
        <w:pStyle w:val="0"/>
        <w:jc w:val="both"/>
      </w:pPr>
      <w:r>
        <w:rPr>
          <w:sz w:val="20"/>
        </w:rPr>
        <w:t xml:space="preserve">(в ред. Федерального </w:t>
      </w:r>
      <w:hyperlink w:history="0" r:id="rId24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p>
      <w:pPr>
        <w:pStyle w:val="0"/>
        <w:ind w:firstLine="540"/>
        <w:jc w:val="both"/>
      </w:pPr>
      <w:r>
        <w:rPr>
          <w:sz w:val="20"/>
        </w:rPr>
        <w:t xml:space="preserve">(введена Федеральным </w:t>
      </w:r>
      <w:hyperlink w:history="0" r:id="rId244"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23" w:name="P423"/>
    <w:bookmarkEnd w:id="423"/>
    <w:p>
      <w:pPr>
        <w:pStyle w:val="0"/>
        <w:ind w:firstLine="540"/>
        <w:jc w:val="both"/>
      </w:pPr>
      <w:hyperlink w:history="0" r:id="rId245"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Федеральных законов от 05.10.2015 </w:t>
      </w:r>
      <w:hyperlink w:history="0" r:id="rId24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247"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4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Требования </w:t>
      </w:r>
      <w:hyperlink w:history="0" w:anchor="P423"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4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23"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50"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jc w:val="both"/>
      </w:pPr>
      <w:r>
        <w:rPr>
          <w:sz w:val="20"/>
        </w:rPr>
        <w:t xml:space="preserve">(в ред. Федерального </w:t>
      </w:r>
      <w:hyperlink w:history="0" r:id="rId251"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ind w:firstLine="540"/>
        <w:jc w:val="both"/>
      </w:pPr>
      <w:r>
        <w:rPr>
          <w:sz w:val="20"/>
        </w:rPr>
      </w:r>
    </w:p>
    <w:p>
      <w:pPr>
        <w:pStyle w:val="0"/>
        <w:ind w:firstLine="540"/>
        <w:jc w:val="both"/>
      </w:pPr>
      <w:r>
        <w:rPr>
          <w:sz w:val="20"/>
        </w:rPr>
        <w:t xml:space="preserve">(введена Федеральным </w:t>
      </w:r>
      <w:hyperlink w:history="0" r:id="rId25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На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w:history="0" r:id="rId253" w:tooltip="Федеральный закон от 27.07.2004 N 79-ФЗ (ред. от 22.04.2024) &quot;О государственной гражданской службе Российской Федерации&quot; {КонсультантПлюс}">
        <w:r>
          <w:rPr>
            <w:sz w:val="20"/>
            <w:color w:val="0000ff"/>
          </w:rPr>
          <w:t xml:space="preserve">пунктом 5 части 1 статьи 16</w:t>
        </w:r>
      </w:hyperlink>
      <w:r>
        <w:rPr>
          <w:sz w:val="20"/>
        </w:rPr>
        <w:t xml:space="preserve">, </w:t>
      </w:r>
      <w:hyperlink w:history="0" r:id="rId254" w:tooltip="Федеральный закон от 27.07.2004 N 79-ФЗ (ред. от 22.04.2024) &quot;О государственной гражданской службе Российской Федерации&quot; {КонсультантПлюс}">
        <w:r>
          <w:rPr>
            <w:sz w:val="20"/>
            <w:color w:val="0000ff"/>
          </w:rPr>
          <w:t xml:space="preserve">статьями 17</w:t>
        </w:r>
      </w:hyperlink>
      <w:r>
        <w:rPr>
          <w:sz w:val="20"/>
        </w:rPr>
        <w:t xml:space="preserve">, </w:t>
      </w:r>
      <w:hyperlink w:history="0" r:id="rId255" w:tooltip="Федеральный закон от 27.07.2004 N 79-ФЗ (ред. от 22.04.2024) &quot;О государственной гражданской службе Российской Федерации&quot; {КонсультантПлюс}">
        <w:r>
          <w:rPr>
            <w:sz w:val="20"/>
            <w:color w:val="0000ff"/>
          </w:rPr>
          <w:t xml:space="preserve">18</w:t>
        </w:r>
      </w:hyperlink>
      <w:r>
        <w:rPr>
          <w:sz w:val="20"/>
        </w:rPr>
        <w:t xml:space="preserve">, </w:t>
      </w:r>
      <w:hyperlink w:history="0" r:id="rId256" w:tooltip="Федеральный закон от 27.07.2004 N 79-ФЗ (ред. от 22.04.2024) &quot;О государственной гражданской службе Российской Федерации&quot; {КонсультантПлюс}">
        <w:r>
          <w:rPr>
            <w:sz w:val="20"/>
            <w:color w:val="0000ff"/>
          </w:rPr>
          <w:t xml:space="preserve">20</w:t>
        </w:r>
      </w:hyperlink>
      <w:r>
        <w:rPr>
          <w:sz w:val="20"/>
        </w:rPr>
        <w:t xml:space="preserve"> и </w:t>
      </w:r>
      <w:hyperlink w:history="0" r:id="rId257" w:tooltip="Федеральный закон от 27.07.2004 N 79-ФЗ (ред. от 22.04.2024) &quot;О государственной гражданской службе Российской Федерации&quot; {КонсультантПлюс}">
        <w:r>
          <w:rPr>
            <w:sz w:val="20"/>
            <w:color w:val="0000ff"/>
          </w:rPr>
          <w:t xml:space="preserve">20.1</w:t>
        </w:r>
      </w:hyperlink>
      <w:r>
        <w:rPr>
          <w:sz w:val="20"/>
        </w:rPr>
        <w:t xml:space="preserve"> Федерального закона от 27 июля 2004 года N 79-ФЗ "О государственной гражданской службе Российской Федерации".</w:t>
      </w:r>
    </w:p>
    <w:p>
      <w:pPr>
        <w:pStyle w:val="0"/>
        <w:jc w:val="both"/>
      </w:pPr>
      <w:r>
        <w:rPr>
          <w:sz w:val="20"/>
        </w:rPr>
        <w:t xml:space="preserve">(в ред. Федеральных законов от 05.10.2015 </w:t>
      </w:r>
      <w:hyperlink w:history="0" r:id="rId258"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25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6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12.5. Установление иных запретов, ограничений, обязательств и правил служебного поведения</w:t>
      </w:r>
    </w:p>
    <w:p>
      <w:pPr>
        <w:pStyle w:val="0"/>
        <w:ind w:firstLine="540"/>
        <w:jc w:val="both"/>
      </w:pPr>
      <w:r>
        <w:rPr>
          <w:sz w:val="20"/>
        </w:rPr>
      </w:r>
    </w:p>
    <w:p>
      <w:pPr>
        <w:pStyle w:val="0"/>
        <w:ind w:firstLine="540"/>
        <w:jc w:val="both"/>
      </w:pPr>
      <w:r>
        <w:rPr>
          <w:sz w:val="20"/>
        </w:rPr>
        <w:t xml:space="preserve">(введена Федеральным </w:t>
      </w:r>
      <w:hyperlink w:history="0" r:id="rId26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42" w:name="P442"/>
    <w:bookmarkEnd w:id="442"/>
    <w:p>
      <w:pPr>
        <w:pStyle w:val="0"/>
        <w:ind w:firstLine="540"/>
        <w:jc w:val="both"/>
      </w:pPr>
      <w:hyperlink w:history="0" r:id="rId262"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pPr>
        <w:pStyle w:val="0"/>
        <w:jc w:val="both"/>
      </w:pPr>
      <w:r>
        <w:rPr>
          <w:sz w:val="20"/>
        </w:rPr>
        <w:t xml:space="preserve">(в ред. Федеральных законов от 15.02.2016 </w:t>
      </w:r>
      <w:hyperlink w:history="0" r:id="rId263"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rPr>
        <w:t xml:space="preserve">, от 03.07.2016 </w:t>
      </w:r>
      <w:hyperlink w:history="0" r:id="rId264"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6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Положения </w:t>
      </w:r>
      <w:hyperlink w:history="0" w:anchor="P442"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66"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42"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67"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13. Ответственность физических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2. Физическое лицо, совершившее коррупционное правонарушение, по решению суда может быть лишено в соответствии с </w:t>
      </w:r>
      <w:hyperlink w:history="0" r:id="rId268" w:tooltip="&quot;Уголовный кодекс Российской Федерации&quot; от 13.06.1996 N 63-ФЗ (ред. от 12.06.2024) (с изм. и доп., вступ. в силу с 06.07.2024) {КонсультантПлюс}">
        <w:r>
          <w:rPr>
            <w:sz w:val="20"/>
            <w:color w:val="0000ff"/>
          </w:rPr>
          <w:t xml:space="preserve">законодательством</w:t>
        </w:r>
      </w:hyperlink>
      <w:r>
        <w:rPr>
          <w:sz w:val="20"/>
        </w:rPr>
        <w:t xml:space="preserve"> Российской Федерации права занимать определенные должности государственной и муниципальной службы.</w:t>
      </w:r>
    </w:p>
    <w:bookmarkStart w:id="453" w:name="P453"/>
    <w:bookmarkEnd w:id="453"/>
    <w:p>
      <w:pPr>
        <w:pStyle w:val="0"/>
        <w:spacing w:before="200" w:line-rule="auto"/>
        <w:ind w:firstLine="540"/>
        <w:jc w:val="both"/>
      </w:pPr>
      <w:r>
        <w:rPr>
          <w:sz w:val="20"/>
        </w:rPr>
        <w:t xml:space="preserve">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w:t>
      </w:r>
      <w:hyperlink w:history="0" w:anchor="P455" w:tooltip="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
        <w:r>
          <w:rPr>
            <w:sz w:val="20"/>
            <w:color w:val="0000ff"/>
          </w:rPr>
          <w:t xml:space="preserve">обстоятельств</w:t>
        </w:r>
      </w:hyperlink>
      <w:r>
        <w:rPr>
          <w:sz w:val="20"/>
        </w:rPr>
        <w:t xml:space="preserve">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pPr>
        <w:pStyle w:val="0"/>
        <w:jc w:val="both"/>
      </w:pPr>
      <w:r>
        <w:rPr>
          <w:sz w:val="20"/>
        </w:rPr>
        <w:t xml:space="preserve">(часть 3 введена Федеральным </w:t>
      </w:r>
      <w:hyperlink w:history="0" r:id="rId269"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bookmarkStart w:id="455" w:name="P455"/>
    <w:bookmarkEnd w:id="455"/>
    <w:p>
      <w:pPr>
        <w:pStyle w:val="0"/>
        <w:spacing w:before="200" w:line-rule="auto"/>
        <w:ind w:firstLine="540"/>
        <w:jc w:val="both"/>
      </w:pPr>
      <w:r>
        <w:rPr>
          <w:sz w:val="20"/>
        </w:rPr>
        <w:t xml:space="preserve">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pPr>
        <w:pStyle w:val="0"/>
        <w:jc w:val="both"/>
      </w:pPr>
      <w:r>
        <w:rPr>
          <w:sz w:val="20"/>
        </w:rPr>
        <w:t xml:space="preserve">(часть 4 введена Федеральным </w:t>
      </w:r>
      <w:hyperlink w:history="0" r:id="rId270"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spacing w:before="200" w:line-rule="auto"/>
        <w:ind w:firstLine="540"/>
        <w:jc w:val="both"/>
      </w:pPr>
      <w:r>
        <w:rPr>
          <w:sz w:val="20"/>
        </w:rPr>
        <w:t xml:space="preserve">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pPr>
        <w:pStyle w:val="0"/>
        <w:jc w:val="both"/>
      </w:pPr>
      <w:r>
        <w:rPr>
          <w:sz w:val="20"/>
        </w:rPr>
        <w:t xml:space="preserve">(часть 5 введена Федеральным </w:t>
      </w:r>
      <w:hyperlink w:history="0" r:id="rId271"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bookmarkStart w:id="459" w:name="P459"/>
    <w:bookmarkEnd w:id="459"/>
    <w:p>
      <w:pPr>
        <w:pStyle w:val="0"/>
        <w:spacing w:before="200" w:line-rule="auto"/>
        <w:ind w:firstLine="540"/>
        <w:jc w:val="both"/>
      </w:pPr>
      <w:r>
        <w:rPr>
          <w:sz w:val="20"/>
        </w:rPr>
        <w:t xml:space="preserve">6. Физическое лицо, указанное в </w:t>
      </w:r>
      <w:hyperlink w:history="0" w:anchor="P453"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w:r>
          <w:rPr>
            <w:sz w:val="20"/>
            <w:color w:val="0000ff"/>
          </w:rPr>
          <w:t xml:space="preserve">части 3</w:t>
        </w:r>
      </w:hyperlink>
      <w:r>
        <w:rPr>
          <w:sz w:val="20"/>
        </w:rPr>
        <w:t xml:space="preserve">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pPr>
        <w:pStyle w:val="0"/>
        <w:jc w:val="both"/>
      </w:pPr>
      <w:r>
        <w:rPr>
          <w:sz w:val="20"/>
        </w:rPr>
        <w:t xml:space="preserve">(часть 6 введена Федеральным </w:t>
      </w:r>
      <w:hyperlink w:history="0" r:id="rId272"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ind w:firstLine="540"/>
        <w:jc w:val="both"/>
      </w:pPr>
      <w:r>
        <w:rPr>
          <w:sz w:val="20"/>
        </w:rPr>
      </w:r>
    </w:p>
    <w:p>
      <w:pPr>
        <w:pStyle w:val="2"/>
        <w:outlineLvl w:val="0"/>
        <w:ind w:firstLine="540"/>
        <w:jc w:val="both"/>
      </w:pPr>
      <w:r>
        <w:rPr>
          <w:sz w:val="20"/>
        </w:rPr>
        <w:t xml:space="preserve">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pPr>
        <w:pStyle w:val="0"/>
        <w:ind w:firstLine="540"/>
        <w:jc w:val="both"/>
      </w:pPr>
      <w:r>
        <w:rPr>
          <w:sz w:val="20"/>
        </w:rPr>
      </w:r>
    </w:p>
    <w:p>
      <w:pPr>
        <w:pStyle w:val="0"/>
        <w:ind w:firstLine="540"/>
        <w:jc w:val="both"/>
      </w:pPr>
      <w:r>
        <w:rPr>
          <w:sz w:val="20"/>
        </w:rPr>
        <w:t xml:space="preserve">(введена Федеральным </w:t>
      </w:r>
      <w:hyperlink w:history="0" r:id="rId27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pPr>
        <w:pStyle w:val="0"/>
        <w:spacing w:before="200" w:line-rule="auto"/>
        <w:ind w:firstLine="540"/>
        <w:jc w:val="both"/>
      </w:pPr>
      <w:r>
        <w:rPr>
          <w:sz w:val="20"/>
        </w:rPr>
        <w:t xml:space="preserve">1) 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274"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pPr>
        <w:pStyle w:val="0"/>
        <w:jc w:val="both"/>
      </w:pPr>
      <w:r>
        <w:rPr>
          <w:sz w:val="20"/>
        </w:rPr>
        <w:t xml:space="preserve">(в ред. Федеральных законов от 26.07.2019 </w:t>
      </w:r>
      <w:hyperlink w:history="0" r:id="rId275"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rPr>
        <w:t xml:space="preserve">, от 10.07.2023 </w:t>
      </w:r>
      <w:hyperlink w:history="0" r:id="rId276"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pPr>
        <w:pStyle w:val="0"/>
        <w:spacing w:before="200" w:line-rule="auto"/>
        <w:ind w:firstLine="540"/>
        <w:jc w:val="both"/>
      </w:pPr>
      <w:r>
        <w:rPr>
          <w:sz w:val="20"/>
        </w:rPr>
        <w:t xml:space="preserve">4) осуществления лицом предпринимательской деятельности;</w:t>
      </w:r>
    </w:p>
    <w:p>
      <w:pPr>
        <w:pStyle w:val="0"/>
        <w:spacing w:before="200" w:line-rule="auto"/>
        <w:ind w:firstLine="540"/>
        <w:jc w:val="both"/>
      </w:pPr>
      <w:r>
        <w:rPr>
          <w:sz w:val="20"/>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277"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history="0" w:anchor="P551"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3 введена Федеральным </w:t>
      </w:r>
      <w:hyperlink w:history="0" r:id="rId278"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w:t>
      </w:r>
    </w:p>
    <w:p>
      <w:pPr>
        <w:pStyle w:val="0"/>
        <w:ind w:firstLine="540"/>
        <w:jc w:val="both"/>
      </w:pPr>
      <w:r>
        <w:rPr>
          <w:sz w:val="20"/>
        </w:rPr>
      </w:r>
    </w:p>
    <w:p>
      <w:pPr>
        <w:pStyle w:val="2"/>
        <w:outlineLvl w:val="0"/>
        <w:ind w:firstLine="540"/>
        <w:jc w:val="both"/>
      </w:pPr>
      <w:r>
        <w:rPr>
          <w:sz w:val="20"/>
        </w:rPr>
        <w:t xml:space="preserve">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pPr>
        <w:pStyle w:val="0"/>
        <w:jc w:val="both"/>
      </w:pPr>
      <w:r>
        <w:rPr>
          <w:sz w:val="20"/>
        </w:rPr>
        <w:t xml:space="preserve">(в ред. Федеральных законов от 03.07.2016 </w:t>
      </w:r>
      <w:hyperlink w:history="0" r:id="rId279"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80"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w:t>
      </w:r>
    </w:p>
    <w:p>
      <w:pPr>
        <w:pStyle w:val="0"/>
        <w:ind w:firstLine="540"/>
        <w:jc w:val="both"/>
      </w:pPr>
      <w:r>
        <w:rPr>
          <w:sz w:val="20"/>
        </w:rPr>
      </w:r>
    </w:p>
    <w:p>
      <w:pPr>
        <w:pStyle w:val="0"/>
        <w:ind w:firstLine="540"/>
        <w:jc w:val="both"/>
      </w:pPr>
      <w:r>
        <w:rPr>
          <w:sz w:val="20"/>
        </w:rPr>
        <w:t xml:space="preserve">(введена Федеральным </w:t>
      </w:r>
      <w:hyperlink w:history="0" r:id="rId28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hyperlink w:history="0" r:id="rId282"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1</w:t>
        </w:r>
      </w:hyperlink>
      <w:r>
        <w:rPr>
          <w:sz w:val="20"/>
        </w:rPr>
        <w:t xml:space="preserve">.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pPr>
        <w:pStyle w:val="0"/>
        <w:jc w:val="both"/>
      </w:pPr>
      <w:r>
        <w:rPr>
          <w:sz w:val="20"/>
        </w:rPr>
        <w:t xml:space="preserve">(в ред. Федеральных законов от 03.07.2016 </w:t>
      </w:r>
      <w:hyperlink w:history="0" r:id="rId283" w:tooltip="Федеральный закон от 03.07.2016 N 236-ФЗ (ред. от 30.12.2021, с изм. от 14.07.2022)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8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28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Фондом пенсионного и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history="0" w:anchor="P551"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2 введена Федеральным </w:t>
      </w:r>
      <w:hyperlink w:history="0" r:id="rId286"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 в ред. Федерального </w:t>
      </w:r>
      <w:hyperlink w:history="0" r:id="rId287"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28.12.2022 N 569-ФЗ)</w:t>
      </w:r>
    </w:p>
    <w:p>
      <w:pPr>
        <w:pStyle w:val="0"/>
        <w:ind w:firstLine="540"/>
        <w:jc w:val="both"/>
      </w:pPr>
      <w:r>
        <w:rPr>
          <w:sz w:val="20"/>
        </w:rPr>
      </w:r>
    </w:p>
    <w:p>
      <w:pPr>
        <w:pStyle w:val="2"/>
        <w:outlineLvl w:val="0"/>
        <w:ind w:firstLine="540"/>
        <w:jc w:val="both"/>
      </w:pPr>
      <w:r>
        <w:rPr>
          <w:sz w:val="20"/>
        </w:rPr>
        <w:t xml:space="preserve">Статья 13.3. Обязанность организаций принимать меры по предупреждению коррупции</w:t>
      </w:r>
    </w:p>
    <w:p>
      <w:pPr>
        <w:pStyle w:val="0"/>
        <w:ind w:firstLine="540"/>
        <w:jc w:val="both"/>
      </w:pPr>
      <w:r>
        <w:rPr>
          <w:sz w:val="20"/>
        </w:rPr>
      </w:r>
    </w:p>
    <w:p>
      <w:pPr>
        <w:pStyle w:val="0"/>
        <w:ind w:firstLine="540"/>
        <w:jc w:val="both"/>
      </w:pPr>
      <w:r>
        <w:rPr>
          <w:sz w:val="20"/>
        </w:rPr>
        <w:t xml:space="preserve">(введена Федеральным </w:t>
      </w:r>
      <w:hyperlink w:history="0" r:id="rId288"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1. Организации обязаны разрабатывать и принимать меры по предупреждению коррупции.</w:t>
      </w:r>
    </w:p>
    <w:p>
      <w:pPr>
        <w:pStyle w:val="0"/>
        <w:spacing w:before="200" w:line-rule="auto"/>
        <w:ind w:firstLine="540"/>
        <w:jc w:val="both"/>
      </w:pPr>
      <w:r>
        <w:rPr>
          <w:sz w:val="20"/>
        </w:rPr>
        <w:t xml:space="preserve">2. Меры по предупреждению коррупции, принимаемые в организации, могут включать:</w:t>
      </w:r>
    </w:p>
    <w:p>
      <w:pPr>
        <w:pStyle w:val="0"/>
        <w:spacing w:before="200" w:line-rule="auto"/>
        <w:ind w:firstLine="540"/>
        <w:jc w:val="both"/>
      </w:pPr>
      <w:r>
        <w:rPr>
          <w:sz w:val="20"/>
        </w:rPr>
        <w:t xml:space="preserve">1) определение подразделений или должностных лиц, ответственных за профилактику коррупционных и иных правонарушений;</w:t>
      </w:r>
    </w:p>
    <w:p>
      <w:pPr>
        <w:pStyle w:val="0"/>
        <w:spacing w:before="200" w:line-rule="auto"/>
        <w:ind w:firstLine="540"/>
        <w:jc w:val="both"/>
      </w:pPr>
      <w:r>
        <w:rPr>
          <w:sz w:val="20"/>
        </w:rPr>
        <w:t xml:space="preserve">2) сотрудничество организации с правоохранительными органами;</w:t>
      </w:r>
    </w:p>
    <w:p>
      <w:pPr>
        <w:pStyle w:val="0"/>
        <w:spacing w:before="200" w:line-rule="auto"/>
        <w:ind w:firstLine="540"/>
        <w:jc w:val="both"/>
      </w:pPr>
      <w:r>
        <w:rPr>
          <w:sz w:val="20"/>
        </w:rPr>
        <w:t xml:space="preserve">3) разработку и внедрение в практику стандартов и процедур, направленных на обеспечение добросовестной работы организации;</w:t>
      </w:r>
    </w:p>
    <w:p>
      <w:pPr>
        <w:pStyle w:val="0"/>
        <w:spacing w:before="200" w:line-rule="auto"/>
        <w:ind w:firstLine="540"/>
        <w:jc w:val="both"/>
      </w:pPr>
      <w:r>
        <w:rPr>
          <w:sz w:val="20"/>
        </w:rPr>
        <w:t xml:space="preserve">4) принятие кодекса этики и служебного поведения работников организации;</w:t>
      </w:r>
    </w:p>
    <w:p>
      <w:pPr>
        <w:pStyle w:val="0"/>
        <w:spacing w:before="200" w:line-rule="auto"/>
        <w:ind w:firstLine="540"/>
        <w:jc w:val="both"/>
      </w:pPr>
      <w:r>
        <w:rPr>
          <w:sz w:val="20"/>
        </w:rPr>
        <w:t xml:space="preserve">5) предотвращение и урегулирование конфликта интересов;</w:t>
      </w:r>
    </w:p>
    <w:p>
      <w:pPr>
        <w:pStyle w:val="0"/>
        <w:spacing w:before="200" w:line-rule="auto"/>
        <w:ind w:firstLine="540"/>
        <w:jc w:val="both"/>
      </w:pPr>
      <w:r>
        <w:rPr>
          <w:sz w:val="20"/>
        </w:rPr>
        <w:t xml:space="preserve">6) недопущение составления неофициальной отчетности и использования поддельных документов.</w:t>
      </w:r>
    </w:p>
    <w:p>
      <w:pPr>
        <w:pStyle w:val="0"/>
        <w:ind w:firstLine="540"/>
        <w:jc w:val="both"/>
      </w:pPr>
      <w:r>
        <w:rPr>
          <w:sz w:val="20"/>
        </w:rPr>
      </w:r>
    </w:p>
    <w:p>
      <w:pPr>
        <w:pStyle w:val="2"/>
        <w:outlineLvl w:val="0"/>
        <w:ind w:firstLine="540"/>
        <w:jc w:val="both"/>
      </w:pPr>
      <w:r>
        <w:rPr>
          <w:sz w:val="20"/>
        </w:rPr>
        <w:t xml:space="preserve">Статья 13.4. Осуществление проверок уполномоченным подразделением Администрации Президента Российской Федерации</w:t>
      </w:r>
    </w:p>
    <w:p>
      <w:pPr>
        <w:pStyle w:val="0"/>
        <w:ind w:firstLine="540"/>
        <w:jc w:val="both"/>
      </w:pPr>
      <w:r>
        <w:rPr>
          <w:sz w:val="20"/>
        </w:rPr>
      </w:r>
    </w:p>
    <w:p>
      <w:pPr>
        <w:pStyle w:val="0"/>
        <w:ind w:firstLine="540"/>
        <w:jc w:val="both"/>
      </w:pPr>
      <w:r>
        <w:rPr>
          <w:sz w:val="20"/>
        </w:rPr>
        <w:t xml:space="preserve">(введена Федеральным </w:t>
      </w:r>
      <w:hyperlink w:history="0" r:id="rId289"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506" w:name="P506"/>
    <w:bookmarkEnd w:id="506"/>
    <w:p>
      <w:pPr>
        <w:pStyle w:val="0"/>
        <w:ind w:firstLine="540"/>
        <w:jc w:val="both"/>
      </w:pPr>
      <w:r>
        <w:rPr>
          <w:sz w:val="20"/>
        </w:rPr>
        <w:t xml:space="preserve">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bookmarkStart w:id="507" w:name="P507"/>
    <w:bookmarkEnd w:id="507"/>
    <w:p>
      <w:pPr>
        <w:pStyle w:val="0"/>
        <w:spacing w:before="200" w:line-rule="auto"/>
        <w:ind w:firstLine="540"/>
        <w:jc w:val="both"/>
      </w:pPr>
      <w:r>
        <w:rPr>
          <w:sz w:val="20"/>
        </w:rPr>
        <w:t xml:space="preserve">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pPr>
        <w:pStyle w:val="0"/>
        <w:spacing w:before="200" w:line-rule="auto"/>
        <w:ind w:firstLine="540"/>
        <w:jc w:val="both"/>
      </w:pPr>
      <w:r>
        <w:rPr>
          <w:sz w:val="20"/>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history="0" w:anchor="P507" w:tooltip="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
        <w:r>
          <w:rPr>
            <w:sz w:val="20"/>
            <w:color w:val="0000ff"/>
          </w:rPr>
          <w:t xml:space="preserve">пунктом 1</w:t>
        </w:r>
      </w:hyperlink>
      <w:r>
        <w:rPr>
          <w:sz w:val="20"/>
        </w:rPr>
        <w:t xml:space="preserve"> настоящей части;</w:t>
      </w:r>
    </w:p>
    <w:p>
      <w:pPr>
        <w:pStyle w:val="0"/>
        <w:spacing w:before="200" w:line-rule="auto"/>
        <w:ind w:firstLine="540"/>
        <w:jc w:val="both"/>
      </w:pPr>
      <w:r>
        <w:rPr>
          <w:sz w:val="20"/>
        </w:rPr>
        <w:t xml:space="preserve">3) соблюдения лицами, замещающими должности, предусмотренные </w:t>
      </w:r>
      <w:hyperlink w:history="0" w:anchor="P141"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6"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history="0" w:anchor="P141"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6"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своих обязанностей в соответствии с законодательством о противодействии коррупции.</w:t>
      </w:r>
    </w:p>
    <w:p>
      <w:pPr>
        <w:pStyle w:val="0"/>
        <w:jc w:val="both"/>
      </w:pPr>
      <w:r>
        <w:rPr>
          <w:sz w:val="20"/>
        </w:rPr>
        <w:t xml:space="preserve">(в ред. Федерального </w:t>
      </w:r>
      <w:hyperlink w:history="0" r:id="rId290"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2. Проверки, предусмотренные </w:t>
      </w:r>
      <w:hyperlink w:history="0" w:anchor="P506" w:tooltip="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
        <w:r>
          <w:rPr>
            <w:sz w:val="20"/>
            <w:color w:val="0000ff"/>
          </w:rPr>
          <w:t xml:space="preserve">частью 1</w:t>
        </w:r>
      </w:hyperlink>
      <w:r>
        <w:rPr>
          <w:sz w:val="20"/>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pPr>
        <w:pStyle w:val="0"/>
        <w:ind w:firstLine="540"/>
        <w:jc w:val="both"/>
      </w:pPr>
      <w:r>
        <w:rPr>
          <w:sz w:val="20"/>
        </w:rPr>
      </w:r>
    </w:p>
    <w:p>
      <w:pPr>
        <w:pStyle w:val="2"/>
        <w:outlineLvl w:val="0"/>
        <w:ind w:firstLine="540"/>
        <w:jc w:val="both"/>
      </w:pPr>
      <w:r>
        <w:rPr>
          <w:sz w:val="20"/>
        </w:rPr>
        <w:t xml:space="preserve">Статья 13.5. Осуществление проверок в случае увольнения (прекращения полномочий) отдельных категорий лиц</w:t>
      </w:r>
    </w:p>
    <w:p>
      <w:pPr>
        <w:pStyle w:val="0"/>
        <w:ind w:firstLine="540"/>
        <w:jc w:val="both"/>
      </w:pPr>
      <w:r>
        <w:rPr>
          <w:sz w:val="20"/>
        </w:rPr>
      </w:r>
    </w:p>
    <w:p>
      <w:pPr>
        <w:pStyle w:val="0"/>
        <w:ind w:firstLine="540"/>
        <w:jc w:val="both"/>
      </w:pPr>
      <w:r>
        <w:rPr>
          <w:sz w:val="20"/>
        </w:rPr>
        <w:t xml:space="preserve">(введена Федеральным </w:t>
      </w:r>
      <w:hyperlink w:history="0" r:id="rId291"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258-ФЗ)</w:t>
      </w:r>
    </w:p>
    <w:p>
      <w:pPr>
        <w:pStyle w:val="0"/>
        <w:ind w:firstLine="540"/>
        <w:jc w:val="both"/>
      </w:pPr>
      <w:r>
        <w:rPr>
          <w:sz w:val="20"/>
        </w:rPr>
      </w:r>
    </w:p>
    <w:bookmarkStart w:id="517" w:name="P517"/>
    <w:bookmarkEnd w:id="517"/>
    <w:p>
      <w:pPr>
        <w:pStyle w:val="0"/>
        <w:ind w:firstLine="540"/>
        <w:jc w:val="both"/>
      </w:pPr>
      <w:r>
        <w:rPr>
          <w:sz w:val="20"/>
        </w:rPr>
        <w:t xml:space="preserve">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bookmarkStart w:id="518" w:name="P518"/>
    <w:bookmarkEnd w:id="518"/>
    <w:p>
      <w:pPr>
        <w:pStyle w:val="0"/>
        <w:spacing w:before="200" w:line-rule="auto"/>
        <w:ind w:firstLine="540"/>
        <w:jc w:val="both"/>
      </w:pPr>
      <w:r>
        <w:rPr>
          <w:sz w:val="20"/>
        </w:rPr>
        <w:t xml:space="preserve">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bookmarkStart w:id="519" w:name="P519"/>
    <w:bookmarkEnd w:id="519"/>
    <w:p>
      <w:pPr>
        <w:pStyle w:val="0"/>
        <w:spacing w:before="200" w:line-rule="auto"/>
        <w:ind w:firstLine="540"/>
        <w:jc w:val="both"/>
      </w:pPr>
      <w:r>
        <w:rPr>
          <w:sz w:val="20"/>
        </w:rPr>
        <w:t xml:space="preserve">3. В случаях, предусмотренных </w:t>
      </w:r>
      <w:hyperlink w:history="0" w:anchor="P517"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частями 1</w:t>
        </w:r>
      </w:hyperlink>
      <w:r>
        <w:rPr>
          <w:sz w:val="20"/>
        </w:rPr>
        <w:t xml:space="preserve"> и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материалы, полученные соответственно после завершения проверки, предусмотренной </w:t>
      </w:r>
      <w:hyperlink w:history="0" w:anchor="P517"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частями 1</w:t>
        </w:r>
      </w:hyperlink>
      <w:r>
        <w:rPr>
          <w:sz w:val="20"/>
        </w:rPr>
        <w:t xml:space="preserve"> и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history="0" w:anchor="P517"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частях 1</w:t>
        </w:r>
      </w:hyperlink>
      <w:r>
        <w:rPr>
          <w:sz w:val="20"/>
        </w:rPr>
        <w:t xml:space="preserve"> и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направляются лицом, принявшим решение об осуществлении такой проверки, в органы прокуратуры Российской Федерации.</w:t>
      </w:r>
    </w:p>
    <w:bookmarkStart w:id="520" w:name="P520"/>
    <w:bookmarkEnd w:id="520"/>
    <w:p>
      <w:pPr>
        <w:pStyle w:val="0"/>
        <w:spacing w:before="200" w:line-rule="auto"/>
        <w:ind w:firstLine="540"/>
        <w:jc w:val="both"/>
      </w:pPr>
      <w:r>
        <w:rPr>
          <w:sz w:val="20"/>
        </w:rPr>
        <w:t xml:space="preserve">4. Генеральный прокурор Российской Федерации или подчиненные ему прокуроры не позднее десяти рабочих дней со дня поступления указанных в </w:t>
      </w:r>
      <w:hyperlink w:history="0" w:anchor="P519"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части 3</w:t>
        </w:r>
      </w:hyperlink>
      <w:r>
        <w:rPr>
          <w:sz w:val="20"/>
        </w:rPr>
        <w:t xml:space="preserve"> настоящей статьи материалов в отношении проверяемого лица, указанного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Такое решение оформляется в письменной форме отдельно в отношении каждого проверяемого лица.</w:t>
      </w:r>
    </w:p>
    <w:bookmarkStart w:id="521" w:name="P521"/>
    <w:bookmarkEnd w:id="521"/>
    <w:p>
      <w:pPr>
        <w:pStyle w:val="0"/>
        <w:spacing w:before="200" w:line-rule="auto"/>
        <w:ind w:firstLine="540"/>
        <w:jc w:val="both"/>
      </w:pPr>
      <w:r>
        <w:rPr>
          <w:sz w:val="20"/>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обязаны в письменной форме уведомить проверяемое лицо, указанное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о принятом в отношении его решении.</w:t>
      </w:r>
    </w:p>
    <w:p>
      <w:pPr>
        <w:pStyle w:val="0"/>
        <w:spacing w:before="200" w:line-rule="auto"/>
        <w:ind w:firstLine="540"/>
        <w:jc w:val="both"/>
      </w:pPr>
      <w:r>
        <w:rPr>
          <w:sz w:val="20"/>
        </w:rPr>
        <w:t xml:space="preserve">6. Проверка, указанная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проводится прокурорами.</w:t>
      </w:r>
    </w:p>
    <w:p>
      <w:pPr>
        <w:pStyle w:val="0"/>
        <w:spacing w:before="200" w:line-rule="auto"/>
        <w:ind w:firstLine="540"/>
        <w:jc w:val="both"/>
      </w:pPr>
      <w:r>
        <w:rPr>
          <w:sz w:val="20"/>
        </w:rPr>
        <w:t xml:space="preserve">7. Проверка, указанная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не может проводиться по истечении шести месяцев со дня увольнения (прекращения полномочий) проверяемого лица, указанного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8. При проведении проверки, указанной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проверяемое лицо, указанное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вправе:</w:t>
      </w:r>
    </w:p>
    <w:p>
      <w:pPr>
        <w:pStyle w:val="0"/>
        <w:spacing w:before="200" w:line-rule="auto"/>
        <w:ind w:firstLine="540"/>
        <w:jc w:val="both"/>
      </w:pPr>
      <w:r>
        <w:rPr>
          <w:sz w:val="20"/>
        </w:rPr>
        <w:t xml:space="preserve">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отношении которых проводится проверка;</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bookmarkStart w:id="527" w:name="P527"/>
    <w:bookmarkEnd w:id="527"/>
    <w:p>
      <w:pPr>
        <w:pStyle w:val="0"/>
        <w:spacing w:before="200" w:line-rule="auto"/>
        <w:ind w:firstLine="540"/>
        <w:jc w:val="both"/>
      </w:pPr>
      <w:r>
        <w:rPr>
          <w:sz w:val="20"/>
        </w:rPr>
        <w:t xml:space="preserve">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pPr>
        <w:pStyle w:val="0"/>
        <w:spacing w:before="200" w:line-rule="auto"/>
        <w:ind w:firstLine="540"/>
        <w:jc w:val="both"/>
      </w:pPr>
      <w:r>
        <w:rPr>
          <w:sz w:val="20"/>
        </w:rPr>
        <w:t xml:space="preserve">9. При проведении проверки, указанной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проверяемое лицо, указанное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 течение трех рабочих дней со дня получения уведомления, предусмотренного </w:t>
      </w:r>
      <w:hyperlink w:history="0" w:anchor="P521" w:tooltip="5. Генеральный прокурор Российской Федерации или подчиненные ему прокуроры не позднее чем через два рабочих дня со дня принятия решения, указанного в части 4 настоящей статьи, обязаны в письменной форме уведомить проверяемое лицо, указанное в части 2 настоящей статьи, о принятом в отношении его решении.">
        <w:r>
          <w:rPr>
            <w:sz w:val="20"/>
            <w:color w:val="0000ff"/>
          </w:rPr>
          <w:t xml:space="preserve">частью 5</w:t>
        </w:r>
      </w:hyperlink>
      <w:r>
        <w:rPr>
          <w:sz w:val="20"/>
        </w:rPr>
        <w:t xml:space="preserve"> настоящей статьи, обязано представить прокурору сведения о своем текущем месте работы (службы) и замещаемой (занимаемой) должности.</w:t>
      </w:r>
    </w:p>
    <w:p>
      <w:pPr>
        <w:pStyle w:val="0"/>
        <w:spacing w:before="200" w:line-rule="auto"/>
        <w:ind w:firstLine="540"/>
        <w:jc w:val="both"/>
      </w:pPr>
      <w:r>
        <w:rPr>
          <w:sz w:val="20"/>
        </w:rPr>
        <w:t xml:space="preserve">10. Генеральный прокурор Российской Федерации или подчиненные ему прокуроры при осуществлении проверки, указанной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обязаны:</w:t>
      </w:r>
    </w:p>
    <w:p>
      <w:pPr>
        <w:pStyle w:val="0"/>
        <w:spacing w:before="200" w:line-rule="auto"/>
        <w:ind w:firstLine="540"/>
        <w:jc w:val="both"/>
      </w:pPr>
      <w:r>
        <w:rPr>
          <w:sz w:val="20"/>
        </w:rPr>
        <w:t xml:space="preserve">1) изучать дополнительные материалы, представленные проверяемым лицом, указанным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2) провести беседу с проверяемым лицом, указанным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 случае поступления ходатайства, предусмотренного </w:t>
      </w:r>
      <w:hyperlink w:history="0" w:anchor="P527" w:tooltip="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
        <w:r>
          <w:rPr>
            <w:sz w:val="20"/>
            <w:color w:val="0000ff"/>
          </w:rPr>
          <w:t xml:space="preserve">пунктом 3 части 8</w:t>
        </w:r>
      </w:hyperlink>
      <w:r>
        <w:rPr>
          <w:sz w:val="20"/>
        </w:rPr>
        <w:t xml:space="preserve"> настоящей статьи.</w:t>
      </w:r>
    </w:p>
    <w:p>
      <w:pPr>
        <w:pStyle w:val="0"/>
        <w:spacing w:before="200" w:line-rule="auto"/>
        <w:ind w:firstLine="540"/>
        <w:jc w:val="both"/>
      </w:pPr>
      <w:r>
        <w:rPr>
          <w:sz w:val="20"/>
        </w:rPr>
        <w:t xml:space="preserve">11. Генеральный прокурор Российской Федерации или подчиненные ему прокуроры при осуществлении проверки, указанной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проверяемым лицом, указанным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2) получать от проверяемого лица, указанного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пояснения по представленным им сведениям и материалам;</w:t>
      </w:r>
    </w:p>
    <w:bookmarkStart w:id="535" w:name="P535"/>
    <w:bookmarkEnd w:id="535"/>
    <w:p>
      <w:pPr>
        <w:pStyle w:val="0"/>
        <w:spacing w:before="200" w:line-rule="auto"/>
        <w:ind w:firstLine="540"/>
        <w:jc w:val="both"/>
      </w:pPr>
      <w:r>
        <w:rPr>
          <w:sz w:val="20"/>
        </w:rPr>
        <w:t xml:space="preserve">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0"/>
        <w:spacing w:before="200" w:line-rule="auto"/>
        <w:ind w:firstLine="540"/>
        <w:jc w:val="both"/>
      </w:pPr>
      <w:r>
        <w:rPr>
          <w:sz w:val="20"/>
        </w:rPr>
        <w:t xml:space="preserve">4) наводить справки у физических лиц и получать от них с их согласия информацию.</w:t>
      </w:r>
    </w:p>
    <w:p>
      <w:pPr>
        <w:pStyle w:val="0"/>
        <w:spacing w:before="200" w:line-rule="auto"/>
        <w:ind w:firstLine="540"/>
        <w:jc w:val="both"/>
      </w:pPr>
      <w:r>
        <w:rPr>
          <w:sz w:val="20"/>
        </w:rPr>
        <w:t xml:space="preserve">12. Руководители органов публичной власти и организаций, в которые поступил запрос, указанный в </w:t>
      </w:r>
      <w:hyperlink w:history="0" w:anchor="P535" w:tooltip="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части 2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w:r>
          <w:rPr>
            <w:sz w:val="20"/>
            <w:color w:val="0000ff"/>
          </w:rPr>
          <w:t xml:space="preserve">пункте 3 части 11</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13. Порядок рассмотрения материалов проверки, указанной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определяется Генеральным прокурором Российской Федерации.</w:t>
      </w:r>
    </w:p>
    <w:p>
      <w:pPr>
        <w:pStyle w:val="0"/>
        <w:spacing w:before="200" w:line-rule="auto"/>
        <w:ind w:firstLine="540"/>
        <w:jc w:val="both"/>
      </w:pPr>
      <w:r>
        <w:rPr>
          <w:sz w:val="20"/>
        </w:rPr>
        <w:t xml:space="preserve">14. Генеральный прокурор Российской Федерации или подчиненные ему прокуроры не позднее одного месяца со дня завершения прокурорами проверки, указанной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history="0" w:anchor="P519"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частью 3</w:t>
        </w:r>
      </w:hyperlink>
      <w:r>
        <w:rPr>
          <w:sz w:val="20"/>
        </w:rPr>
        <w:t xml:space="preserve"> настоящей статьи.</w:t>
      </w:r>
    </w:p>
    <w:p>
      <w:pPr>
        <w:pStyle w:val="0"/>
        <w:spacing w:before="200" w:line-rule="auto"/>
        <w:ind w:firstLine="540"/>
        <w:jc w:val="both"/>
      </w:pPr>
      <w:r>
        <w:rPr>
          <w:sz w:val="20"/>
        </w:rPr>
        <w:t xml:space="preserve">15. В случае, если Генеральным прокурором Российской Федерации или подчиненными ему прокурорами при проведении проверки, указанной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получена информация, указанная в </w:t>
      </w:r>
      <w:hyperlink w:history="0" w:anchor="P244"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 статьи 8.2</w:t>
        </w:r>
      </w:hyperlink>
      <w:r>
        <w:rPr>
          <w:sz w:val="20"/>
        </w:rPr>
        <w:t xml:space="preserve"> настоящего Федерального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w:t>
      </w:r>
      <w:hyperlink w:history="0" w:anchor="P238" w:tooltip="Статья 8.2. Контроль за законностью получения денежных средств">
        <w:r>
          <w:rPr>
            <w:sz w:val="20"/>
            <w:color w:val="0000ff"/>
          </w:rPr>
          <w:t xml:space="preserve">статьей 8.2</w:t>
        </w:r>
      </w:hyperlink>
      <w:r>
        <w:rPr>
          <w:sz w:val="20"/>
        </w:rPr>
        <w:t xml:space="preserve"> настоящего Федерального закона и в порядке, предусмотренном указанной </w:t>
      </w:r>
      <w:hyperlink w:history="0" w:anchor="P238" w:tooltip="Статья 8.2. Контроль за законностью получения денежных средств">
        <w:r>
          <w:rPr>
            <w:sz w:val="20"/>
            <w:color w:val="0000ff"/>
          </w:rPr>
          <w:t xml:space="preserve">статьей</w:t>
        </w:r>
      </w:hyperlink>
      <w:r>
        <w:rPr>
          <w:sz w:val="20"/>
        </w:rPr>
        <w:t xml:space="preserve">, проверки законности получения денежных средств, указанных в </w:t>
      </w:r>
      <w:hyperlink w:history="0" w:anchor="P246"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 статьи 8.2</w:t>
        </w:r>
      </w:hyperlink>
      <w:r>
        <w:rPr>
          <w:sz w:val="20"/>
        </w:rPr>
        <w:t xml:space="preserve"> настоящего Федерального закона. Решение оформляется в письменной форме отдельно в отношении каждого проверяемого лица, указанного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Материалы, полученные при проведении проверки, указанной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могут быть использованы при осуществлении проверки законности получения денежных средств, указанных в </w:t>
      </w:r>
      <w:hyperlink w:history="0" w:anchor="P246"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 статьи 8.2</w:t>
        </w:r>
      </w:hyperlink>
      <w:r>
        <w:rPr>
          <w:sz w:val="20"/>
        </w:rPr>
        <w:t xml:space="preserve"> настоящего Федерального закона.</w:t>
      </w:r>
    </w:p>
    <w:bookmarkStart w:id="541" w:name="P541"/>
    <w:bookmarkEnd w:id="541"/>
    <w:p>
      <w:pPr>
        <w:pStyle w:val="0"/>
        <w:spacing w:before="200" w:line-rule="auto"/>
        <w:ind w:firstLine="540"/>
        <w:jc w:val="both"/>
      </w:pPr>
      <w:r>
        <w:rPr>
          <w:sz w:val="20"/>
        </w:rPr>
        <w:t xml:space="preserve">16. Генеральный прокурор Российской Федерации или подчиненные ему прокуроры в пределах своей компетенции, установленной Федеральным </w:t>
      </w:r>
      <w:hyperlink w:history="0" r:id="rId292" w:tooltip="Федеральный закон от 17.01.1992 N 2202-1 (ред. от 29.05.2024)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рассматривают материалы проверки, указанной в </w:t>
      </w:r>
      <w:hyperlink w:history="0" w:anchor="P520"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w:t>
      </w:r>
      <w:hyperlink w:history="0" w:anchor="P518"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bookmarkStart w:id="542" w:name="P542"/>
    <w:bookmarkEnd w:id="542"/>
    <w:p>
      <w:pPr>
        <w:pStyle w:val="0"/>
        <w:spacing w:before="200" w:line-rule="auto"/>
        <w:ind w:firstLine="540"/>
        <w:jc w:val="both"/>
      </w:pPr>
      <w:r>
        <w:rPr>
          <w:sz w:val="20"/>
        </w:rPr>
        <w:t xml:space="preserve">17. Генеральный прокурор Российской Федерации или подчиненные ему прокуроры, получившие указанные в </w:t>
      </w:r>
      <w:hyperlink w:history="0" w:anchor="P519"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части 3</w:t>
        </w:r>
      </w:hyperlink>
      <w:r>
        <w:rPr>
          <w:sz w:val="20"/>
        </w:rPr>
        <w:t xml:space="preserve"> настоящей статьи материалы в отношении проверяемого лица, указанного в </w:t>
      </w:r>
      <w:hyperlink w:history="0" w:anchor="P517"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1</w:t>
        </w:r>
      </w:hyperlink>
      <w:r>
        <w:rPr>
          <w:sz w:val="20"/>
        </w:rPr>
        <w:t xml:space="preserve"> настоящей статьи, рассматривают их в пределах своей компетенции, установленной Федеральным </w:t>
      </w:r>
      <w:hyperlink w:history="0" r:id="rId293" w:tooltip="Федеральный закон от 17.01.1992 N 2202-1 (ред. от 29.05.2024)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w:t>
      </w:r>
      <w:hyperlink w:history="0" w:anchor="P517"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18. В случае удовлетворения судом заявления Генерального прокурора Российской Федерации или подчиненных ему прокуроров, указанного в </w:t>
      </w:r>
      <w:hyperlink w:history="0" w:anchor="P541" w:tooltip="16. Генеральный прокурор Российской Федерации или подчиненные ему прокуроры в пределах своей компетенции, установленной Федеральным законом &quot;О прокуратуре Российской Федерации&quot;,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части 2 настоящей статьи.">
        <w:r>
          <w:rPr>
            <w:sz w:val="20"/>
            <w:color w:val="0000ff"/>
          </w:rPr>
          <w:t xml:space="preserve">части 16</w:t>
        </w:r>
      </w:hyperlink>
      <w:r>
        <w:rPr>
          <w:sz w:val="20"/>
        </w:rPr>
        <w:t xml:space="preserve"> или </w:t>
      </w:r>
      <w:hyperlink w:history="0" w:anchor="P542" w:tooltip="17. Генеральный прокурор Российской Федерации или подчиненные ему прокуроры, получившие указанные в части 3 настоящей статьи материалы в отношении проверяемого лица, указанного в части 1 настоящей статьи, рассматривают их в пределах своей компетенции, установленной Федеральным законом &quot;О прокуратуре Российской Федерации&quo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
        <w:r>
          <w:rPr>
            <w:sz w:val="20"/>
            <w:color w:val="0000ff"/>
          </w:rPr>
          <w:t xml:space="preserve">17</w:t>
        </w:r>
      </w:hyperlink>
      <w:r>
        <w:rPr>
          <w:sz w:val="20"/>
        </w:rPr>
        <w:t xml:space="preserve">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Федерального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pPr>
        <w:pStyle w:val="0"/>
        <w:ind w:firstLine="540"/>
        <w:jc w:val="both"/>
      </w:pPr>
      <w:r>
        <w:rPr>
          <w:sz w:val="20"/>
        </w:rPr>
      </w:r>
    </w:p>
    <w:p>
      <w:pPr>
        <w:pStyle w:val="2"/>
        <w:outlineLvl w:val="0"/>
        <w:ind w:firstLine="540"/>
        <w:jc w:val="both"/>
      </w:pPr>
      <w:r>
        <w:rPr>
          <w:sz w:val="20"/>
        </w:rPr>
        <w:t xml:space="preserve">Статья 14. Ответственность юридических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w:history="0" r:id="rId294"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pPr>
        <w:pStyle w:val="0"/>
        <w:spacing w:before="200" w:line-rule="auto"/>
        <w:ind w:firstLine="540"/>
        <w:jc w:val="both"/>
      </w:pPr>
      <w:r>
        <w:rPr>
          <w:sz w:val="20"/>
        </w:rPr>
        <w:t xml:space="preserve">3. Положения настоящей статьи распространяются на иностранные юридические лица в случаях, предусмотренных </w:t>
      </w:r>
      <w:hyperlink w:history="0" r:id="rId295"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ind w:firstLine="540"/>
        <w:jc w:val="both"/>
      </w:pPr>
      <w:r>
        <w:rPr>
          <w:sz w:val="20"/>
        </w:rPr>
      </w:r>
    </w:p>
    <w:bookmarkStart w:id="551" w:name="P551"/>
    <w:bookmarkEnd w:id="551"/>
    <w:p>
      <w:pPr>
        <w:pStyle w:val="2"/>
        <w:outlineLvl w:val="0"/>
        <w:ind w:firstLine="540"/>
        <w:jc w:val="both"/>
      </w:pPr>
      <w:r>
        <w:rPr>
          <w:sz w:val="20"/>
        </w:rPr>
        <w:t xml:space="preserve">Статья 15. Реестр лиц, уволенных в связи с утратой доверия</w:t>
      </w:r>
    </w:p>
    <w:p>
      <w:pPr>
        <w:pStyle w:val="0"/>
        <w:ind w:firstLine="540"/>
        <w:jc w:val="both"/>
      </w:pPr>
      <w:r>
        <w:rPr>
          <w:sz w:val="20"/>
        </w:rPr>
      </w:r>
    </w:p>
    <w:p>
      <w:pPr>
        <w:pStyle w:val="0"/>
        <w:ind w:firstLine="540"/>
        <w:jc w:val="both"/>
      </w:pPr>
      <w:r>
        <w:rPr>
          <w:sz w:val="20"/>
        </w:rPr>
        <w:t xml:space="preserve">(в ред. Федерального </w:t>
      </w:r>
      <w:hyperlink w:history="0" r:id="rId296"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закона</w:t>
        </w:r>
      </w:hyperlink>
      <w:r>
        <w:rPr>
          <w:sz w:val="20"/>
        </w:rPr>
        <w:t xml:space="preserve"> от 28.12.2017 N 423-ФЗ)</w:t>
      </w:r>
    </w:p>
    <w:p>
      <w:pPr>
        <w:pStyle w:val="0"/>
        <w:jc w:val="both"/>
      </w:pPr>
      <w:r>
        <w:rPr>
          <w:sz w:val="20"/>
        </w:rPr>
      </w:r>
    </w:p>
    <w:p>
      <w:pPr>
        <w:pStyle w:val="0"/>
        <w:ind w:firstLine="540"/>
        <w:jc w:val="both"/>
      </w:pPr>
      <w:r>
        <w:rPr>
          <w:sz w:val="20"/>
        </w:rPr>
        <w:t xml:space="preserve">1. Сведения об увольнении (о прекращении полномочий) лица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pPr>
        <w:pStyle w:val="0"/>
        <w:jc w:val="both"/>
      </w:pPr>
      <w:r>
        <w:rPr>
          <w:sz w:val="20"/>
        </w:rPr>
        <w:t xml:space="preserve">(в ред. Федерального </w:t>
      </w:r>
      <w:hyperlink w:history="0" r:id="rId297"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pStyle w:val="0"/>
        <w:spacing w:before="200" w:line-rule="auto"/>
        <w:ind w:firstLine="540"/>
        <w:jc w:val="both"/>
      </w:pPr>
      <w:r>
        <w:rPr>
          <w:sz w:val="20"/>
        </w:rPr>
        <w:t xml:space="preserve">3. Сведения об увольнении (о прекращении полномочий) лица в связи с утратой доверия за совершение коррупционного правонарушения исключаются из реестра в случаях:</w:t>
      </w:r>
    </w:p>
    <w:p>
      <w:pPr>
        <w:pStyle w:val="0"/>
        <w:jc w:val="both"/>
      </w:pPr>
      <w:r>
        <w:rPr>
          <w:sz w:val="20"/>
        </w:rPr>
        <w:t xml:space="preserve">(в ред. Федерального </w:t>
      </w:r>
      <w:hyperlink w:history="0" r:id="rId298"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1) отмены акта,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299"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2) вступления в установленном порядке в законную силу решения суда об отмене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0"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3) истечения пяти лет с момента принятия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1"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4) смерти лица,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2"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w:history="0" r:id="rId303" w:tooltip="Постановление Правительства РФ от 05.03.2018 N 228 (ред. от 12.07.2023) &quot;О реестре лиц, уволенных в связи с утратой доверия&quot; (вместе с &quot;Положением о реестре лиц, уволенных в связи с утратой доверия&quot;) {КонсультантПлюс}">
        <w:r>
          <w:rPr>
            <w:sz w:val="20"/>
            <w:color w:val="0000ff"/>
          </w:rPr>
          <w:t xml:space="preserve">порядке</w:t>
        </w:r>
      </w:hyperlink>
      <w:r>
        <w:rPr>
          <w:sz w:val="20"/>
        </w:rPr>
        <w:t xml:space="preserve">, определяемом Правительством Российской Федерации.</w:t>
      </w:r>
    </w:p>
    <w:p>
      <w:pPr>
        <w:pStyle w:val="0"/>
        <w:jc w:val="both"/>
      </w:pPr>
      <w:r>
        <w:rPr>
          <w:sz w:val="20"/>
        </w:rPr>
        <w:t xml:space="preserve">(часть 4 в ред. Федерального </w:t>
      </w:r>
      <w:hyperlink w:history="0" r:id="rId304"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25 декабря 2008 года</w:t>
      </w:r>
    </w:p>
    <w:p>
      <w:pPr>
        <w:pStyle w:val="0"/>
        <w:spacing w:before="200" w:line-rule="auto"/>
      </w:pPr>
      <w:r>
        <w:rPr>
          <w:sz w:val="20"/>
        </w:rPr>
        <w:t xml:space="preserve">N 273-ФЗ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25.12.2008 N 273-ФЗ</w:t>
            <w:br/>
            <w:t>(ред. от 19.12.2023)</w:t>
            <w:br/>
            <w:t>"О противодействии коррупции"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05.08.2024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389812&amp;dst=100347" TargetMode = "External"/>
	<Relationship Id="rId8" Type="http://schemas.openxmlformats.org/officeDocument/2006/relationships/hyperlink" Target="https://login.consultant.ru/link/?req=doc&amp;base=RZB&amp;n=404446&amp;dst=100402" TargetMode = "External"/>
	<Relationship Id="rId9" Type="http://schemas.openxmlformats.org/officeDocument/2006/relationships/hyperlink" Target="https://login.consultant.ru/link/?req=doc&amp;base=RZB&amp;n=404375&amp;dst=100143" TargetMode = "External"/>
	<Relationship Id="rId10" Type="http://schemas.openxmlformats.org/officeDocument/2006/relationships/hyperlink" Target="https://login.consultant.ru/link/?req=doc&amp;base=RZB&amp;n=140075&amp;dst=100023" TargetMode = "External"/>
	<Relationship Id="rId11" Type="http://schemas.openxmlformats.org/officeDocument/2006/relationships/hyperlink" Target="https://login.consultant.ru/link/?req=doc&amp;base=RZB&amp;n=404442&amp;dst=100149" TargetMode = "External"/>
	<Relationship Id="rId12" Type="http://schemas.openxmlformats.org/officeDocument/2006/relationships/hyperlink" Target="https://login.consultant.ru/link/?req=doc&amp;base=RZB&amp;n=152464&amp;dst=100008" TargetMode = "External"/>
	<Relationship Id="rId13" Type="http://schemas.openxmlformats.org/officeDocument/2006/relationships/hyperlink" Target="https://login.consultant.ru/link/?req=doc&amp;base=RZB&amp;n=389913&amp;dst=100334" TargetMode = "External"/>
	<Relationship Id="rId14" Type="http://schemas.openxmlformats.org/officeDocument/2006/relationships/hyperlink" Target="https://login.consultant.ru/link/?req=doc&amp;base=RZB&amp;n=172489&amp;dst=100042" TargetMode = "External"/>
	<Relationship Id="rId15" Type="http://schemas.openxmlformats.org/officeDocument/2006/relationships/hyperlink" Target="https://login.consultant.ru/link/?req=doc&amp;base=RZB&amp;n=404444&amp;dst=100057" TargetMode = "External"/>
	<Relationship Id="rId16" Type="http://schemas.openxmlformats.org/officeDocument/2006/relationships/hyperlink" Target="https://login.consultant.ru/link/?req=doc&amp;base=RZB&amp;n=404365&amp;dst=100032" TargetMode = "External"/>
	<Relationship Id="rId17" Type="http://schemas.openxmlformats.org/officeDocument/2006/relationships/hyperlink" Target="https://login.consultant.ru/link/?req=doc&amp;base=RZB&amp;n=404363&amp;dst=100022" TargetMode = "External"/>
	<Relationship Id="rId18" Type="http://schemas.openxmlformats.org/officeDocument/2006/relationships/hyperlink" Target="https://login.consultant.ru/link/?req=doc&amp;base=RZB&amp;n=193995&amp;dst=100008" TargetMode = "External"/>
	<Relationship Id="rId19" Type="http://schemas.openxmlformats.org/officeDocument/2006/relationships/hyperlink" Target="https://login.consultant.ru/link/?req=doc&amp;base=RZB&amp;n=405760&amp;dst=100268" TargetMode = "External"/>
	<Relationship Id="rId20" Type="http://schemas.openxmlformats.org/officeDocument/2006/relationships/hyperlink" Target="https://login.consultant.ru/link/?req=doc&amp;base=RZB&amp;n=404221&amp;dst=100043" TargetMode = "External"/>
	<Relationship Id="rId21" Type="http://schemas.openxmlformats.org/officeDocument/2006/relationships/hyperlink" Target="https://login.consultant.ru/link/?req=doc&amp;base=RZB&amp;n=214785&amp;dst=100063" TargetMode = "External"/>
	<Relationship Id="rId22" Type="http://schemas.openxmlformats.org/officeDocument/2006/relationships/hyperlink" Target="https://login.consultant.ru/link/?req=doc&amp;base=RZB&amp;n=219033&amp;dst=100030" TargetMode = "External"/>
	<Relationship Id="rId23" Type="http://schemas.openxmlformats.org/officeDocument/2006/relationships/hyperlink" Target="https://login.consultant.ru/link/?req=doc&amp;base=RZB&amp;n=286457&amp;dst=100021" TargetMode = "External"/>
	<Relationship Id="rId24" Type="http://schemas.openxmlformats.org/officeDocument/2006/relationships/hyperlink" Target="https://login.consultant.ru/link/?req=doc&amp;base=RZB&amp;n=299400&amp;dst=100056" TargetMode = "External"/>
	<Relationship Id="rId25" Type="http://schemas.openxmlformats.org/officeDocument/2006/relationships/hyperlink" Target="https://login.consultant.ru/link/?req=doc&amp;base=RZB&amp;n=304076&amp;dst=100062" TargetMode = "External"/>
	<Relationship Id="rId26" Type="http://schemas.openxmlformats.org/officeDocument/2006/relationships/hyperlink" Target="https://login.consultant.ru/link/?req=doc&amp;base=RZB&amp;n=310003&amp;dst=100018" TargetMode = "External"/>
	<Relationship Id="rId27" Type="http://schemas.openxmlformats.org/officeDocument/2006/relationships/hyperlink" Target="https://login.consultant.ru/link/?req=doc&amp;base=RZB&amp;n=317577&amp;dst=100021" TargetMode = "External"/>
	<Relationship Id="rId28" Type="http://schemas.openxmlformats.org/officeDocument/2006/relationships/hyperlink" Target="https://login.consultant.ru/link/?req=doc&amp;base=RZB&amp;n=329990&amp;dst=100023" TargetMode = "External"/>
	<Relationship Id="rId29" Type="http://schemas.openxmlformats.org/officeDocument/2006/relationships/hyperlink" Target="https://login.consultant.ru/link/?req=doc&amp;base=RZB&amp;n=329983&amp;dst=100008" TargetMode = "External"/>
	<Relationship Id="rId30" Type="http://schemas.openxmlformats.org/officeDocument/2006/relationships/hyperlink" Target="https://login.consultant.ru/link/?req=doc&amp;base=RZB&amp;n=340236&amp;dst=100066" TargetMode = "External"/>
	<Relationship Id="rId31" Type="http://schemas.openxmlformats.org/officeDocument/2006/relationships/hyperlink" Target="https://login.consultant.ru/link/?req=doc&amp;base=RZB&amp;n=351159&amp;dst=100008" TargetMode = "External"/>
	<Relationship Id="rId32" Type="http://schemas.openxmlformats.org/officeDocument/2006/relationships/hyperlink" Target="https://login.consultant.ru/link/?req=doc&amp;base=RZB&amp;n=466488&amp;dst=100355" TargetMode = "External"/>
	<Relationship Id="rId33" Type="http://schemas.openxmlformats.org/officeDocument/2006/relationships/hyperlink" Target="https://login.consultant.ru/link/?req=doc&amp;base=RZB&amp;n=420793&amp;dst=100044" TargetMode = "External"/>
	<Relationship Id="rId34" Type="http://schemas.openxmlformats.org/officeDocument/2006/relationships/hyperlink" Target="https://login.consultant.ru/link/?req=doc&amp;base=RZB&amp;n=405487&amp;dst=100026" TargetMode = "External"/>
	<Relationship Id="rId35" Type="http://schemas.openxmlformats.org/officeDocument/2006/relationships/hyperlink" Target="https://login.consultant.ru/link/?req=doc&amp;base=RZB&amp;n=411059&amp;dst=100014" TargetMode = "External"/>
	<Relationship Id="rId36" Type="http://schemas.openxmlformats.org/officeDocument/2006/relationships/hyperlink" Target="https://login.consultant.ru/link/?req=doc&amp;base=RZB&amp;n=413433&amp;dst=100020" TargetMode = "External"/>
	<Relationship Id="rId37" Type="http://schemas.openxmlformats.org/officeDocument/2006/relationships/hyperlink" Target="https://login.consultant.ru/link/?req=doc&amp;base=RZB&amp;n=428308&amp;dst=100035" TargetMode = "External"/>
	<Relationship Id="rId38" Type="http://schemas.openxmlformats.org/officeDocument/2006/relationships/hyperlink" Target="https://login.consultant.ru/link/?req=doc&amp;base=RZB&amp;n=451870&amp;dst=100415" TargetMode = "External"/>
	<Relationship Id="rId39" Type="http://schemas.openxmlformats.org/officeDocument/2006/relationships/hyperlink" Target="https://login.consultant.ru/link/?req=doc&amp;base=RZB&amp;n=436111&amp;dst=100008" TargetMode = "External"/>
	<Relationship Id="rId40" Type="http://schemas.openxmlformats.org/officeDocument/2006/relationships/hyperlink" Target="https://login.consultant.ru/link/?req=doc&amp;base=RZB&amp;n=476453&amp;dst=100039" TargetMode = "External"/>
	<Relationship Id="rId41" Type="http://schemas.openxmlformats.org/officeDocument/2006/relationships/hyperlink" Target="https://login.consultant.ru/link/?req=doc&amp;base=RZB&amp;n=442349&amp;dst=100009" TargetMode = "External"/>
	<Relationship Id="rId42" Type="http://schemas.openxmlformats.org/officeDocument/2006/relationships/hyperlink" Target="https://login.consultant.ru/link/?req=doc&amp;base=RZB&amp;n=449479&amp;dst=100021" TargetMode = "External"/>
	<Relationship Id="rId43" Type="http://schemas.openxmlformats.org/officeDocument/2006/relationships/hyperlink" Target="https://login.consultant.ru/link/?req=doc&amp;base=RZB&amp;n=451645&amp;dst=100115" TargetMode = "External"/>
	<Relationship Id="rId44" Type="http://schemas.openxmlformats.org/officeDocument/2006/relationships/hyperlink" Target="https://login.consultant.ru/link/?req=doc&amp;base=RZB&amp;n=464791&amp;dst=100031" TargetMode = "External"/>
	<Relationship Id="rId45" Type="http://schemas.openxmlformats.org/officeDocument/2006/relationships/hyperlink" Target="https://login.consultant.ru/link/?req=doc&amp;base=RZB&amp;n=404446&amp;dst=100404" TargetMode = "External"/>
	<Relationship Id="rId46" Type="http://schemas.openxmlformats.org/officeDocument/2006/relationships/hyperlink" Target="https://login.consultant.ru/link/?req=doc&amp;base=RZB&amp;n=404446&amp;dst=100409" TargetMode = "External"/>
	<Relationship Id="rId47" Type="http://schemas.openxmlformats.org/officeDocument/2006/relationships/hyperlink" Target="https://login.consultant.ru/link/?req=doc&amp;base=RZB&amp;n=2875" TargetMode = "External"/>
	<Relationship Id="rId48" Type="http://schemas.openxmlformats.org/officeDocument/2006/relationships/hyperlink" Target="https://login.consultant.ru/link/?req=doc&amp;base=RZB&amp;n=474186&amp;dst=103207" TargetMode = "External"/>
	<Relationship Id="rId49" Type="http://schemas.openxmlformats.org/officeDocument/2006/relationships/hyperlink" Target="https://login.consultant.ru/link/?req=doc&amp;base=RZB&amp;n=450733&amp;dst=100035" TargetMode = "External"/>
	<Relationship Id="rId50" Type="http://schemas.openxmlformats.org/officeDocument/2006/relationships/hyperlink" Target="https://login.consultant.ru/link/?req=doc&amp;base=RZB&amp;n=436111&amp;dst=100009" TargetMode = "External"/>
	<Relationship Id="rId51" Type="http://schemas.openxmlformats.org/officeDocument/2006/relationships/hyperlink" Target="https://login.consultant.ru/link/?req=doc&amp;base=RZB&amp;n=404446&amp;dst=100411" TargetMode = "External"/>
	<Relationship Id="rId52" Type="http://schemas.openxmlformats.org/officeDocument/2006/relationships/hyperlink" Target="https://login.consultant.ru/link/?req=doc&amp;base=RZB&amp;n=317577&amp;dst=100021" TargetMode = "External"/>
	<Relationship Id="rId53" Type="http://schemas.openxmlformats.org/officeDocument/2006/relationships/hyperlink" Target="https://login.consultant.ru/link/?req=doc&amp;base=RZB&amp;n=451726" TargetMode = "External"/>
	<Relationship Id="rId54" Type="http://schemas.openxmlformats.org/officeDocument/2006/relationships/hyperlink" Target="https://login.consultant.ru/link/?req=doc&amp;base=RZB&amp;n=428308&amp;dst=100035" TargetMode = "External"/>
	<Relationship Id="rId55" Type="http://schemas.openxmlformats.org/officeDocument/2006/relationships/hyperlink" Target="https://login.consultant.ru/link/?req=doc&amp;base=RZB&amp;n=433466" TargetMode = "External"/>
	<Relationship Id="rId56" Type="http://schemas.openxmlformats.org/officeDocument/2006/relationships/hyperlink" Target="https://login.consultant.ru/link/?req=doc&amp;base=LAW&amp;n=388714&amp;dst=100002" TargetMode = "External"/>
	<Relationship Id="rId57" Type="http://schemas.openxmlformats.org/officeDocument/2006/relationships/hyperlink" Target="https://login.consultant.ru/link/?req=doc&amp;base=RZB&amp;n=404446&amp;dst=100414" TargetMode = "External"/>
	<Relationship Id="rId58" Type="http://schemas.openxmlformats.org/officeDocument/2006/relationships/hyperlink" Target="https://login.consultant.ru/link/?req=doc&amp;base=RZB&amp;n=128983" TargetMode = "External"/>
	<Relationship Id="rId59" Type="http://schemas.openxmlformats.org/officeDocument/2006/relationships/hyperlink" Target="https://login.consultant.ru/link/?req=doc&amp;base=RZB&amp;n=404446&amp;dst=100416" TargetMode = "External"/>
	<Relationship Id="rId60" Type="http://schemas.openxmlformats.org/officeDocument/2006/relationships/hyperlink" Target="https://login.consultant.ru/link/?req=doc&amp;base=RZB&amp;n=404375&amp;dst=100144" TargetMode = "External"/>
	<Relationship Id="rId61" Type="http://schemas.openxmlformats.org/officeDocument/2006/relationships/hyperlink" Target="https://login.consultant.ru/link/?req=doc&amp;base=RZB&amp;n=451645&amp;dst=100116" TargetMode = "External"/>
	<Relationship Id="rId62" Type="http://schemas.openxmlformats.org/officeDocument/2006/relationships/hyperlink" Target="https://login.consultant.ru/link/?req=doc&amp;base=RZB&amp;n=404446&amp;dst=100417" TargetMode = "External"/>
	<Relationship Id="rId63" Type="http://schemas.openxmlformats.org/officeDocument/2006/relationships/hyperlink" Target="https://login.consultant.ru/link/?req=doc&amp;base=RZB&amp;n=389913&amp;dst=100334" TargetMode = "External"/>
	<Relationship Id="rId64" Type="http://schemas.openxmlformats.org/officeDocument/2006/relationships/hyperlink" Target="https://login.consultant.ru/link/?req=doc&amp;base=RZB&amp;n=404442&amp;dst=100150" TargetMode = "External"/>
	<Relationship Id="rId65" Type="http://schemas.openxmlformats.org/officeDocument/2006/relationships/hyperlink" Target="https://login.consultant.ru/link/?req=doc&amp;base=RZB&amp;n=451740" TargetMode = "External"/>
	<Relationship Id="rId66" Type="http://schemas.openxmlformats.org/officeDocument/2006/relationships/hyperlink" Target="https://login.consultant.ru/link/?req=doc&amp;base=RZB&amp;n=214785&amp;dst=100064" TargetMode = "External"/>
	<Relationship Id="rId67" Type="http://schemas.openxmlformats.org/officeDocument/2006/relationships/hyperlink" Target="https://login.consultant.ru/link/?req=doc&amp;base=RZB&amp;n=405760&amp;dst=100271" TargetMode = "External"/>
	<Relationship Id="rId68" Type="http://schemas.openxmlformats.org/officeDocument/2006/relationships/hyperlink" Target="https://login.consultant.ru/link/?req=doc&amp;base=RZB&amp;n=404365&amp;dst=100034" TargetMode = "External"/>
	<Relationship Id="rId69" Type="http://schemas.openxmlformats.org/officeDocument/2006/relationships/hyperlink" Target="https://login.consultant.ru/link/?req=doc&amp;base=RZB&amp;n=420793&amp;dst=100045" TargetMode = "External"/>
	<Relationship Id="rId70" Type="http://schemas.openxmlformats.org/officeDocument/2006/relationships/hyperlink" Target="https://login.consultant.ru/link/?req=doc&amp;base=RZB&amp;n=189266" TargetMode = "External"/>
	<Relationship Id="rId71" Type="http://schemas.openxmlformats.org/officeDocument/2006/relationships/hyperlink" Target="https://login.consultant.ru/link/?req=doc&amp;base=RZB&amp;n=172489&amp;dst=100045" TargetMode = "External"/>
	<Relationship Id="rId72" Type="http://schemas.openxmlformats.org/officeDocument/2006/relationships/hyperlink" Target="https://login.consultant.ru/link/?req=doc&amp;base=RZB&amp;n=405760&amp;dst=100272" TargetMode = "External"/>
	<Relationship Id="rId73" Type="http://schemas.openxmlformats.org/officeDocument/2006/relationships/hyperlink" Target="https://login.consultant.ru/link/?req=doc&amp;base=RZB&amp;n=404365&amp;dst=100035" TargetMode = "External"/>
	<Relationship Id="rId74" Type="http://schemas.openxmlformats.org/officeDocument/2006/relationships/hyperlink" Target="https://login.consultant.ru/link/?req=doc&amp;base=RZB&amp;n=420793&amp;dst=100046" TargetMode = "External"/>
	<Relationship Id="rId75" Type="http://schemas.openxmlformats.org/officeDocument/2006/relationships/hyperlink" Target="https://login.consultant.ru/link/?req=doc&amp;base=RZB&amp;n=172489&amp;dst=100047" TargetMode = "External"/>
	<Relationship Id="rId76" Type="http://schemas.openxmlformats.org/officeDocument/2006/relationships/hyperlink" Target="https://login.consultant.ru/link/?req=doc&amp;base=RZB&amp;n=404365&amp;dst=100037" TargetMode = "External"/>
	<Relationship Id="rId77" Type="http://schemas.openxmlformats.org/officeDocument/2006/relationships/hyperlink" Target="https://login.consultant.ru/link/?req=doc&amp;base=RZB&amp;n=451740&amp;dst=6" TargetMode = "External"/>
	<Relationship Id="rId78" Type="http://schemas.openxmlformats.org/officeDocument/2006/relationships/hyperlink" Target="https://login.consultant.ru/link/?req=doc&amp;base=RZB&amp;n=404221&amp;dst=100043" TargetMode = "External"/>
	<Relationship Id="rId79" Type="http://schemas.openxmlformats.org/officeDocument/2006/relationships/hyperlink" Target="https://login.consultant.ru/link/?req=doc&amp;base=RZB&amp;n=172489&amp;dst=100049" TargetMode = "External"/>
	<Relationship Id="rId80" Type="http://schemas.openxmlformats.org/officeDocument/2006/relationships/hyperlink" Target="https://login.consultant.ru/link/?req=doc&amp;base=RZB&amp;n=405760&amp;dst=100273" TargetMode = "External"/>
	<Relationship Id="rId81" Type="http://schemas.openxmlformats.org/officeDocument/2006/relationships/hyperlink" Target="https://login.consultant.ru/link/?req=doc&amp;base=RZB&amp;n=451645&amp;dst=100117" TargetMode = "External"/>
	<Relationship Id="rId82" Type="http://schemas.openxmlformats.org/officeDocument/2006/relationships/hyperlink" Target="https://login.consultant.ru/link/?req=doc&amp;base=RZB&amp;n=404375&amp;dst=100146" TargetMode = "External"/>
	<Relationship Id="rId83" Type="http://schemas.openxmlformats.org/officeDocument/2006/relationships/hyperlink" Target="https://login.consultant.ru/link/?req=doc&amp;base=RZB&amp;n=404446&amp;dst=100419" TargetMode = "External"/>
	<Relationship Id="rId84" Type="http://schemas.openxmlformats.org/officeDocument/2006/relationships/hyperlink" Target="https://login.consultant.ru/link/?req=doc&amp;base=RZB&amp;n=405487&amp;dst=100028" TargetMode = "External"/>
	<Relationship Id="rId85" Type="http://schemas.openxmlformats.org/officeDocument/2006/relationships/hyperlink" Target="https://login.consultant.ru/link/?req=doc&amp;base=RZB&amp;n=172489&amp;dst=100052" TargetMode = "External"/>
	<Relationship Id="rId86" Type="http://schemas.openxmlformats.org/officeDocument/2006/relationships/hyperlink" Target="https://login.consultant.ru/link/?req=doc&amp;base=RZB&amp;n=128983&amp;dst=100115" TargetMode = "External"/>
	<Relationship Id="rId87" Type="http://schemas.openxmlformats.org/officeDocument/2006/relationships/hyperlink" Target="https://login.consultant.ru/link/?req=doc&amp;base=RZB&amp;n=404375&amp;dst=100148" TargetMode = "External"/>
	<Relationship Id="rId88" Type="http://schemas.openxmlformats.org/officeDocument/2006/relationships/hyperlink" Target="https://login.consultant.ru/link/?req=doc&amp;base=RZB&amp;n=128983&amp;dst=100146" TargetMode = "External"/>
	<Relationship Id="rId89" Type="http://schemas.openxmlformats.org/officeDocument/2006/relationships/hyperlink" Target="https://login.consultant.ru/link/?req=doc&amp;base=RZB&amp;n=172489&amp;dst=100054" TargetMode = "External"/>
	<Relationship Id="rId90" Type="http://schemas.openxmlformats.org/officeDocument/2006/relationships/hyperlink" Target="https://login.consultant.ru/link/?req=doc&amp;base=RZB&amp;n=128983&amp;dst=100012" TargetMode = "External"/>
	<Relationship Id="rId91" Type="http://schemas.openxmlformats.org/officeDocument/2006/relationships/hyperlink" Target="https://login.consultant.ru/link/?req=doc&amp;base=RZB&amp;n=405760&amp;dst=100275" TargetMode = "External"/>
	<Relationship Id="rId92" Type="http://schemas.openxmlformats.org/officeDocument/2006/relationships/hyperlink" Target="https://login.consultant.ru/link/?req=doc&amp;base=RZB&amp;n=451870&amp;dst=100417" TargetMode = "External"/>
	<Relationship Id="rId93" Type="http://schemas.openxmlformats.org/officeDocument/2006/relationships/hyperlink" Target="https://login.consultant.ru/link/?req=doc&amp;base=RZB&amp;n=405487&amp;dst=100029" TargetMode = "External"/>
	<Relationship Id="rId94" Type="http://schemas.openxmlformats.org/officeDocument/2006/relationships/hyperlink" Target="https://login.consultant.ru/link/?req=doc&amp;base=RZB&amp;n=128983" TargetMode = "External"/>
	<Relationship Id="rId95" Type="http://schemas.openxmlformats.org/officeDocument/2006/relationships/hyperlink" Target="https://login.consultant.ru/link/?req=doc&amp;base=RZB&amp;n=140075&amp;dst=100025" TargetMode = "External"/>
	<Relationship Id="rId96" Type="http://schemas.openxmlformats.org/officeDocument/2006/relationships/hyperlink" Target="https://login.consultant.ru/link/?req=doc&amp;base=RZB&amp;n=128983" TargetMode = "External"/>
	<Relationship Id="rId97" Type="http://schemas.openxmlformats.org/officeDocument/2006/relationships/hyperlink" Target="https://login.consultant.ru/link/?req=doc&amp;base=RZB&amp;n=172489&amp;dst=100056" TargetMode = "External"/>
	<Relationship Id="rId98" Type="http://schemas.openxmlformats.org/officeDocument/2006/relationships/hyperlink" Target="https://login.consultant.ru/link/?req=doc&amp;base=RZB&amp;n=464791&amp;dst=100032" TargetMode = "External"/>
	<Relationship Id="rId99" Type="http://schemas.openxmlformats.org/officeDocument/2006/relationships/hyperlink" Target="https://login.consultant.ru/link/?req=doc&amp;base=RZB&amp;n=172489&amp;dst=100058" TargetMode = "External"/>
	<Relationship Id="rId100" Type="http://schemas.openxmlformats.org/officeDocument/2006/relationships/hyperlink" Target="https://login.consultant.ru/link/?req=doc&amp;base=RZB&amp;n=464455&amp;dst=100005" TargetMode = "External"/>
	<Relationship Id="rId101" Type="http://schemas.openxmlformats.org/officeDocument/2006/relationships/hyperlink" Target="https://login.consultant.ru/link/?req=doc&amp;base=RZB&amp;n=214785&amp;dst=100066" TargetMode = "External"/>
	<Relationship Id="rId102" Type="http://schemas.openxmlformats.org/officeDocument/2006/relationships/hyperlink" Target="https://login.consultant.ru/link/?req=doc&amp;base=RZB&amp;n=214785&amp;dst=100068" TargetMode = "External"/>
	<Relationship Id="rId103" Type="http://schemas.openxmlformats.org/officeDocument/2006/relationships/hyperlink" Target="https://login.consultant.ru/link/?req=doc&amp;base=RZB&amp;n=450741&amp;dst=100024" TargetMode = "External"/>
	<Relationship Id="rId104" Type="http://schemas.openxmlformats.org/officeDocument/2006/relationships/hyperlink" Target="https://login.consultant.ru/link/?req=doc&amp;base=RZB&amp;n=404375&amp;dst=100150" TargetMode = "External"/>
	<Relationship Id="rId105" Type="http://schemas.openxmlformats.org/officeDocument/2006/relationships/hyperlink" Target="https://login.consultant.ru/link/?req=doc&amp;base=RZB&amp;n=214785&amp;dst=100070" TargetMode = "External"/>
	<Relationship Id="rId106" Type="http://schemas.openxmlformats.org/officeDocument/2006/relationships/hyperlink" Target="https://login.consultant.ru/link/?req=doc&amp;base=RZB&amp;n=299400&amp;dst=100060" TargetMode = "External"/>
	<Relationship Id="rId107" Type="http://schemas.openxmlformats.org/officeDocument/2006/relationships/hyperlink" Target="https://login.consultant.ru/link/?req=doc&amp;base=RZB&amp;n=451870&amp;dst=100418" TargetMode = "External"/>
	<Relationship Id="rId108" Type="http://schemas.openxmlformats.org/officeDocument/2006/relationships/hyperlink" Target="https://login.consultant.ru/link/?req=doc&amp;base=RZB&amp;n=214785&amp;dst=100072" TargetMode = "External"/>
	<Relationship Id="rId109" Type="http://schemas.openxmlformats.org/officeDocument/2006/relationships/hyperlink" Target="https://login.consultant.ru/link/?req=doc&amp;base=RZB&amp;n=214785&amp;dst=100073" TargetMode = "External"/>
	<Relationship Id="rId110" Type="http://schemas.openxmlformats.org/officeDocument/2006/relationships/hyperlink" Target="https://login.consultant.ru/link/?req=doc&amp;base=RZB&amp;n=460651&amp;dst=100049" TargetMode = "External"/>
	<Relationship Id="rId111" Type="http://schemas.openxmlformats.org/officeDocument/2006/relationships/hyperlink" Target="https://login.consultant.ru/link/?req=doc&amp;base=RZB&amp;n=457230" TargetMode = "External"/>
	<Relationship Id="rId112" Type="http://schemas.openxmlformats.org/officeDocument/2006/relationships/hyperlink" Target="https://login.consultant.ru/link/?req=doc&amp;base=RZB&amp;n=404375&amp;dst=100152" TargetMode = "External"/>
	<Relationship Id="rId113" Type="http://schemas.openxmlformats.org/officeDocument/2006/relationships/hyperlink" Target="https://login.consultant.ru/link/?req=doc&amp;base=RZB&amp;n=404363&amp;dst=100023" TargetMode = "External"/>
	<Relationship Id="rId114" Type="http://schemas.openxmlformats.org/officeDocument/2006/relationships/hyperlink" Target="https://login.consultant.ru/link/?req=doc&amp;base=RZB&amp;n=405760&amp;dst=100277" TargetMode = "External"/>
	<Relationship Id="rId115" Type="http://schemas.openxmlformats.org/officeDocument/2006/relationships/hyperlink" Target="https://login.consultant.ru/link/?req=doc&amp;base=RZB&amp;n=299400&amp;dst=100061" TargetMode = "External"/>
	<Relationship Id="rId116" Type="http://schemas.openxmlformats.org/officeDocument/2006/relationships/hyperlink" Target="https://login.consultant.ru/link/?req=doc&amp;base=RZB&amp;n=451870&amp;dst=100419" TargetMode = "External"/>
	<Relationship Id="rId117" Type="http://schemas.openxmlformats.org/officeDocument/2006/relationships/hyperlink" Target="https://login.consultant.ru/link/?req=doc&amp;base=RZB&amp;n=450743&amp;dst=100035" TargetMode = "External"/>
	<Relationship Id="rId118" Type="http://schemas.openxmlformats.org/officeDocument/2006/relationships/hyperlink" Target="https://login.consultant.ru/link/?req=doc&amp;base=RZB&amp;n=214785&amp;dst=100074" TargetMode = "External"/>
	<Relationship Id="rId119" Type="http://schemas.openxmlformats.org/officeDocument/2006/relationships/hyperlink" Target="https://login.consultant.ru/link/?req=doc&amp;base=RZB&amp;n=405487&amp;dst=100031" TargetMode = "External"/>
	<Relationship Id="rId120" Type="http://schemas.openxmlformats.org/officeDocument/2006/relationships/hyperlink" Target="https://login.consultant.ru/link/?req=doc&amp;base=RZB&amp;n=464791&amp;dst=100034" TargetMode = "External"/>
	<Relationship Id="rId121" Type="http://schemas.openxmlformats.org/officeDocument/2006/relationships/hyperlink" Target="https://login.consultant.ru/link/?req=doc&amp;base=RZB&amp;n=170738&amp;dst=100009" TargetMode = "External"/>
	<Relationship Id="rId122" Type="http://schemas.openxmlformats.org/officeDocument/2006/relationships/hyperlink" Target="https://login.consultant.ru/link/?req=doc&amp;base=RZB&amp;n=140075&amp;dst=100030" TargetMode = "External"/>
	<Relationship Id="rId123" Type="http://schemas.openxmlformats.org/officeDocument/2006/relationships/hyperlink" Target="https://login.consultant.ru/link/?req=doc&amp;base=RZB&amp;n=405487&amp;dst=100032" TargetMode = "External"/>
	<Relationship Id="rId124" Type="http://schemas.openxmlformats.org/officeDocument/2006/relationships/hyperlink" Target="https://login.consultant.ru/link/?req=doc&amp;base=RZB&amp;n=442349&amp;dst=100011" TargetMode = "External"/>
	<Relationship Id="rId125" Type="http://schemas.openxmlformats.org/officeDocument/2006/relationships/hyperlink" Target="https://login.consultant.ru/link/?req=doc&amp;base=RZB&amp;n=451645&amp;dst=100119" TargetMode = "External"/>
	<Relationship Id="rId126" Type="http://schemas.openxmlformats.org/officeDocument/2006/relationships/hyperlink" Target="https://login.consultant.ru/link/?req=doc&amp;base=RZB&amp;n=464455&amp;dst=100005" TargetMode = "External"/>
	<Relationship Id="rId127" Type="http://schemas.openxmlformats.org/officeDocument/2006/relationships/hyperlink" Target="https://login.consultant.ru/link/?req=doc&amp;base=RZB&amp;n=405487&amp;dst=100034" TargetMode = "External"/>
	<Relationship Id="rId128" Type="http://schemas.openxmlformats.org/officeDocument/2006/relationships/hyperlink" Target="https://login.consultant.ru/link/?req=doc&amp;base=RZB&amp;n=442349&amp;dst=100012" TargetMode = "External"/>
	<Relationship Id="rId129" Type="http://schemas.openxmlformats.org/officeDocument/2006/relationships/hyperlink" Target="https://login.consultant.ru/link/?req=doc&amp;base=RZB&amp;n=450743&amp;dst=100035" TargetMode = "External"/>
	<Relationship Id="rId130" Type="http://schemas.openxmlformats.org/officeDocument/2006/relationships/hyperlink" Target="https://login.consultant.ru/link/?req=doc&amp;base=RZB&amp;n=464791&amp;dst=100035" TargetMode = "External"/>
	<Relationship Id="rId131" Type="http://schemas.openxmlformats.org/officeDocument/2006/relationships/hyperlink" Target="https://login.consultant.ru/link/?req=doc&amp;base=RZB&amp;n=404375&amp;dst=100154" TargetMode = "External"/>
	<Relationship Id="rId132" Type="http://schemas.openxmlformats.org/officeDocument/2006/relationships/hyperlink" Target="https://login.consultant.ru/link/?req=doc&amp;base=RZB&amp;n=140075&amp;dst=100032" TargetMode = "External"/>
	<Relationship Id="rId133" Type="http://schemas.openxmlformats.org/officeDocument/2006/relationships/hyperlink" Target="https://login.consultant.ru/link/?req=doc&amp;base=RZB&amp;n=405760&amp;dst=100278" TargetMode = "External"/>
	<Relationship Id="rId134" Type="http://schemas.openxmlformats.org/officeDocument/2006/relationships/hyperlink" Target="https://login.consultant.ru/link/?req=doc&amp;base=RZB&amp;n=299400&amp;dst=100062" TargetMode = "External"/>
	<Relationship Id="rId135" Type="http://schemas.openxmlformats.org/officeDocument/2006/relationships/hyperlink" Target="https://login.consultant.ru/link/?req=doc&amp;base=RZB&amp;n=451870&amp;dst=100420" TargetMode = "External"/>
	<Relationship Id="rId136" Type="http://schemas.openxmlformats.org/officeDocument/2006/relationships/hyperlink" Target="https://login.consultant.ru/link/?req=doc&amp;base=RZB&amp;n=451645&amp;dst=100120" TargetMode = "External"/>
	<Relationship Id="rId137" Type="http://schemas.openxmlformats.org/officeDocument/2006/relationships/hyperlink" Target="https://login.consultant.ru/link/?req=doc&amp;base=RZB&amp;n=404375&amp;dst=100155" TargetMode = "External"/>
	<Relationship Id="rId138" Type="http://schemas.openxmlformats.org/officeDocument/2006/relationships/hyperlink" Target="https://login.consultant.ru/link/?req=doc&amp;base=RZB&amp;n=140075&amp;dst=100033" TargetMode = "External"/>
	<Relationship Id="rId139" Type="http://schemas.openxmlformats.org/officeDocument/2006/relationships/hyperlink" Target="https://login.consultant.ru/link/?req=doc&amp;base=RZB&amp;n=405760&amp;dst=100279" TargetMode = "External"/>
	<Relationship Id="rId140" Type="http://schemas.openxmlformats.org/officeDocument/2006/relationships/hyperlink" Target="https://login.consultant.ru/link/?req=doc&amp;base=RZB&amp;n=299400&amp;dst=100063" TargetMode = "External"/>
	<Relationship Id="rId141" Type="http://schemas.openxmlformats.org/officeDocument/2006/relationships/hyperlink" Target="https://login.consultant.ru/link/?req=doc&amp;base=RZB&amp;n=451870&amp;dst=100421" TargetMode = "External"/>
	<Relationship Id="rId142" Type="http://schemas.openxmlformats.org/officeDocument/2006/relationships/hyperlink" Target="https://login.consultant.ru/link/?req=doc&amp;base=RZB&amp;n=466488&amp;dst=100011" TargetMode = "External"/>
	<Relationship Id="rId143" Type="http://schemas.openxmlformats.org/officeDocument/2006/relationships/hyperlink" Target="https://login.consultant.ru/link/?req=doc&amp;base=RZB&amp;n=466488&amp;dst=100355" TargetMode = "External"/>
	<Relationship Id="rId144" Type="http://schemas.openxmlformats.org/officeDocument/2006/relationships/hyperlink" Target="https://login.consultant.ru/link/?req=doc&amp;base=RZB&amp;n=404375&amp;dst=100156" TargetMode = "External"/>
	<Relationship Id="rId145" Type="http://schemas.openxmlformats.org/officeDocument/2006/relationships/hyperlink" Target="https://login.consultant.ru/link/?req=doc&amp;base=RZB&amp;n=128983" TargetMode = "External"/>
	<Relationship Id="rId146" Type="http://schemas.openxmlformats.org/officeDocument/2006/relationships/hyperlink" Target="https://login.consultant.ru/link/?req=doc&amp;base=RZB&amp;n=442435&amp;dst=100127" TargetMode = "External"/>
	<Relationship Id="rId147" Type="http://schemas.openxmlformats.org/officeDocument/2006/relationships/hyperlink" Target="https://login.consultant.ru/link/?req=doc&amp;base=RZB&amp;n=214785&amp;dst=100077" TargetMode = "External"/>
	<Relationship Id="rId148" Type="http://schemas.openxmlformats.org/officeDocument/2006/relationships/hyperlink" Target="https://login.consultant.ru/link/?req=doc&amp;base=RZB&amp;n=442435" TargetMode = "External"/>
	<Relationship Id="rId149" Type="http://schemas.openxmlformats.org/officeDocument/2006/relationships/hyperlink" Target="https://login.consultant.ru/link/?req=doc&amp;base=RZB&amp;n=214785&amp;dst=100078" TargetMode = "External"/>
	<Relationship Id="rId150" Type="http://schemas.openxmlformats.org/officeDocument/2006/relationships/hyperlink" Target="https://login.consultant.ru/link/?req=doc&amp;base=RZB&amp;n=405760&amp;dst=100281" TargetMode = "External"/>
	<Relationship Id="rId151" Type="http://schemas.openxmlformats.org/officeDocument/2006/relationships/hyperlink" Target="https://login.consultant.ru/link/?req=doc&amp;base=RZB&amp;n=299400&amp;dst=100065" TargetMode = "External"/>
	<Relationship Id="rId152" Type="http://schemas.openxmlformats.org/officeDocument/2006/relationships/hyperlink" Target="https://login.consultant.ru/link/?req=doc&amp;base=RZB&amp;n=451870&amp;dst=100423" TargetMode = "External"/>
	<Relationship Id="rId153" Type="http://schemas.openxmlformats.org/officeDocument/2006/relationships/hyperlink" Target="https://login.consultant.ru/link/?req=doc&amp;base=RZB&amp;n=451645&amp;dst=100121" TargetMode = "External"/>
	<Relationship Id="rId154" Type="http://schemas.openxmlformats.org/officeDocument/2006/relationships/hyperlink" Target="https://login.consultant.ru/link/?req=doc&amp;base=RZB&amp;n=442435" TargetMode = "External"/>
	<Relationship Id="rId155" Type="http://schemas.openxmlformats.org/officeDocument/2006/relationships/hyperlink" Target="https://login.consultant.ru/link/?req=doc&amp;base=RZB&amp;n=460651&amp;dst=100049" TargetMode = "External"/>
	<Relationship Id="rId156" Type="http://schemas.openxmlformats.org/officeDocument/2006/relationships/hyperlink" Target="https://login.consultant.ru/link/?req=doc&amp;base=RZB&amp;n=439201" TargetMode = "External"/>
	<Relationship Id="rId157" Type="http://schemas.openxmlformats.org/officeDocument/2006/relationships/hyperlink" Target="https://login.consultant.ru/link/?req=doc&amp;base=RZB&amp;n=172489&amp;dst=100060" TargetMode = "External"/>
	<Relationship Id="rId158" Type="http://schemas.openxmlformats.org/officeDocument/2006/relationships/hyperlink" Target="https://login.consultant.ru/link/?req=doc&amp;base=RZB&amp;n=404444&amp;dst=100058" TargetMode = "External"/>
	<Relationship Id="rId159" Type="http://schemas.openxmlformats.org/officeDocument/2006/relationships/hyperlink" Target="https://login.consultant.ru/link/?req=doc&amp;base=RZB&amp;n=405760&amp;dst=100282" TargetMode = "External"/>
	<Relationship Id="rId160" Type="http://schemas.openxmlformats.org/officeDocument/2006/relationships/hyperlink" Target="https://login.consultant.ru/link/?req=doc&amp;base=RZB&amp;n=214785&amp;dst=100079" TargetMode = "External"/>
	<Relationship Id="rId161" Type="http://schemas.openxmlformats.org/officeDocument/2006/relationships/hyperlink" Target="https://login.consultant.ru/link/?req=doc&amp;base=RZB&amp;n=299400&amp;dst=100066" TargetMode = "External"/>
	<Relationship Id="rId162" Type="http://schemas.openxmlformats.org/officeDocument/2006/relationships/hyperlink" Target="https://login.consultant.ru/link/?req=doc&amp;base=RZB&amp;n=413433&amp;dst=100020" TargetMode = "External"/>
	<Relationship Id="rId163" Type="http://schemas.openxmlformats.org/officeDocument/2006/relationships/hyperlink" Target="https://login.consultant.ru/link/?req=doc&amp;base=RZB&amp;n=451870&amp;dst=100424" TargetMode = "External"/>
	<Relationship Id="rId164" Type="http://schemas.openxmlformats.org/officeDocument/2006/relationships/hyperlink" Target="https://login.consultant.ru/link/?req=doc&amp;base=RZB&amp;n=411059&amp;dst=100014" TargetMode = "External"/>
	<Relationship Id="rId165" Type="http://schemas.openxmlformats.org/officeDocument/2006/relationships/hyperlink" Target="https://login.consultant.ru/link/?req=doc&amp;base=RZB&amp;n=422354&amp;dst=100007" TargetMode = "External"/>
	<Relationship Id="rId166" Type="http://schemas.openxmlformats.org/officeDocument/2006/relationships/hyperlink" Target="https://login.consultant.ru/link/?req=doc&amp;base=RZB&amp;n=477386" TargetMode = "External"/>
	<Relationship Id="rId167" Type="http://schemas.openxmlformats.org/officeDocument/2006/relationships/hyperlink" Target="https://login.consultant.ru/link/?req=doc&amp;base=RZB&amp;n=451645&amp;dst=100122" TargetMode = "External"/>
	<Relationship Id="rId168" Type="http://schemas.openxmlformats.org/officeDocument/2006/relationships/hyperlink" Target="https://login.consultant.ru/link/?req=doc&amp;base=RZB&amp;n=404444&amp;dst=100059" TargetMode = "External"/>
	<Relationship Id="rId169" Type="http://schemas.openxmlformats.org/officeDocument/2006/relationships/hyperlink" Target="https://login.consultant.ru/link/?req=doc&amp;base=RZB&amp;n=299400&amp;dst=100067" TargetMode = "External"/>
	<Relationship Id="rId170" Type="http://schemas.openxmlformats.org/officeDocument/2006/relationships/hyperlink" Target="https://login.consultant.ru/link/?req=doc&amp;base=RZB&amp;n=451870&amp;dst=100425" TargetMode = "External"/>
	<Relationship Id="rId171" Type="http://schemas.openxmlformats.org/officeDocument/2006/relationships/hyperlink" Target="https://login.consultant.ru/link/?req=doc&amp;base=RZB&amp;n=214785&amp;dst=100080" TargetMode = "External"/>
	<Relationship Id="rId172" Type="http://schemas.openxmlformats.org/officeDocument/2006/relationships/hyperlink" Target="https://login.consultant.ru/link/?req=doc&amp;base=RZB&amp;n=404444&amp;dst=100063" TargetMode = "External"/>
	<Relationship Id="rId173" Type="http://schemas.openxmlformats.org/officeDocument/2006/relationships/hyperlink" Target="https://login.consultant.ru/link/?req=doc&amp;base=RZB&amp;n=442349&amp;dst=100014" TargetMode = "External"/>
	<Relationship Id="rId174" Type="http://schemas.openxmlformats.org/officeDocument/2006/relationships/hyperlink" Target="https://login.consultant.ru/link/?req=doc&amp;base=RZB&amp;n=442349&amp;dst=100015" TargetMode = "External"/>
	<Relationship Id="rId175" Type="http://schemas.openxmlformats.org/officeDocument/2006/relationships/hyperlink" Target="https://login.consultant.ru/link/?req=doc&amp;base=RZB&amp;n=451645&amp;dst=100123" TargetMode = "External"/>
	<Relationship Id="rId176" Type="http://schemas.openxmlformats.org/officeDocument/2006/relationships/hyperlink" Target="https://login.consultant.ru/link/?req=doc&amp;base=RZB&amp;n=449455&amp;dst=102357" TargetMode = "External"/>
	<Relationship Id="rId177" Type="http://schemas.openxmlformats.org/officeDocument/2006/relationships/hyperlink" Target="https://login.consultant.ru/link/?req=doc&amp;base=RZB&amp;n=404375&amp;dst=100163" TargetMode = "External"/>
	<Relationship Id="rId178" Type="http://schemas.openxmlformats.org/officeDocument/2006/relationships/hyperlink" Target="https://login.consultant.ru/link/?req=doc&amp;base=RZB&amp;n=405760&amp;dst=100284" TargetMode = "External"/>
	<Relationship Id="rId179" Type="http://schemas.openxmlformats.org/officeDocument/2006/relationships/hyperlink" Target="https://login.consultant.ru/link/?req=doc&amp;base=RZB&amp;n=299400&amp;dst=100069" TargetMode = "External"/>
	<Relationship Id="rId180" Type="http://schemas.openxmlformats.org/officeDocument/2006/relationships/hyperlink" Target="https://login.consultant.ru/link/?req=doc&amp;base=RZB&amp;n=404446&amp;dst=100436" TargetMode = "External"/>
	<Relationship Id="rId181" Type="http://schemas.openxmlformats.org/officeDocument/2006/relationships/hyperlink" Target="https://login.consultant.ru/link/?req=doc&amp;base=RZB&amp;n=404375&amp;dst=100164" TargetMode = "External"/>
	<Relationship Id="rId182" Type="http://schemas.openxmlformats.org/officeDocument/2006/relationships/hyperlink" Target="https://login.consultant.ru/link/?req=doc&amp;base=RZB&amp;n=404444&amp;dst=100072" TargetMode = "External"/>
	<Relationship Id="rId183" Type="http://schemas.openxmlformats.org/officeDocument/2006/relationships/hyperlink" Target="https://login.consultant.ru/link/?req=doc&amp;base=RZB&amp;n=405760&amp;dst=100285" TargetMode = "External"/>
	<Relationship Id="rId184" Type="http://schemas.openxmlformats.org/officeDocument/2006/relationships/hyperlink" Target="https://login.consultant.ru/link/?req=doc&amp;base=RZB&amp;n=299400&amp;dst=100070" TargetMode = "External"/>
	<Relationship Id="rId185" Type="http://schemas.openxmlformats.org/officeDocument/2006/relationships/hyperlink" Target="https://login.consultant.ru/link/?req=doc&amp;base=RZB&amp;n=451870&amp;dst=100426" TargetMode = "External"/>
	<Relationship Id="rId186" Type="http://schemas.openxmlformats.org/officeDocument/2006/relationships/hyperlink" Target="https://login.consultant.ru/link/?req=doc&amp;base=RZB&amp;n=158325" TargetMode = "External"/>
	<Relationship Id="rId187" Type="http://schemas.openxmlformats.org/officeDocument/2006/relationships/hyperlink" Target="https://login.consultant.ru/link/?req=doc&amp;base=RZB&amp;n=404446&amp;dst=100440" TargetMode = "External"/>
	<Relationship Id="rId188" Type="http://schemas.openxmlformats.org/officeDocument/2006/relationships/hyperlink" Target="https://login.consultant.ru/link/?req=doc&amp;base=RZB&amp;n=102793&amp;dst=100007" TargetMode = "External"/>
	<Relationship Id="rId189" Type="http://schemas.openxmlformats.org/officeDocument/2006/relationships/hyperlink" Target="https://login.consultant.ru/link/?req=doc&amp;base=RZB&amp;n=324379" TargetMode = "External"/>
	<Relationship Id="rId190" Type="http://schemas.openxmlformats.org/officeDocument/2006/relationships/hyperlink" Target="https://login.consultant.ru/link/?req=doc&amp;base=RZB&amp;n=404446&amp;dst=100441" TargetMode = "External"/>
	<Relationship Id="rId191" Type="http://schemas.openxmlformats.org/officeDocument/2006/relationships/hyperlink" Target="https://login.consultant.ru/link/?req=doc&amp;base=RZB&amp;n=304076&amp;dst=100063" TargetMode = "External"/>
	<Relationship Id="rId192" Type="http://schemas.openxmlformats.org/officeDocument/2006/relationships/hyperlink" Target="https://login.consultant.ru/link/?req=doc&amp;base=RZB&amp;n=404446&amp;dst=100445" TargetMode = "External"/>
	<Relationship Id="rId193" Type="http://schemas.openxmlformats.org/officeDocument/2006/relationships/hyperlink" Target="https://login.consultant.ru/link/?req=doc&amp;base=RZB&amp;n=404446&amp;dst=100446" TargetMode = "External"/>
	<Relationship Id="rId194" Type="http://schemas.openxmlformats.org/officeDocument/2006/relationships/hyperlink" Target="https://login.consultant.ru/link/?req=doc&amp;base=RZB&amp;n=102793&amp;dst=100007" TargetMode = "External"/>
	<Relationship Id="rId195" Type="http://schemas.openxmlformats.org/officeDocument/2006/relationships/hyperlink" Target="https://login.consultant.ru/link/?req=doc&amp;base=RZB&amp;n=357696&amp;dst=100009" TargetMode = "External"/>
	<Relationship Id="rId196" Type="http://schemas.openxmlformats.org/officeDocument/2006/relationships/hyperlink" Target="https://login.consultant.ru/link/?req=doc&amp;base=RZB&amp;n=404446&amp;dst=100447" TargetMode = "External"/>
	<Relationship Id="rId197" Type="http://schemas.openxmlformats.org/officeDocument/2006/relationships/hyperlink" Target="https://login.consultant.ru/link/?req=doc&amp;base=RZB&amp;n=480454&amp;dst=3080" TargetMode = "External"/>
	<Relationship Id="rId198" Type="http://schemas.openxmlformats.org/officeDocument/2006/relationships/hyperlink" Target="https://login.consultant.ru/link/?req=doc&amp;base=RZB&amp;n=217042&amp;dst=100204" TargetMode = "External"/>
	<Relationship Id="rId199" Type="http://schemas.openxmlformats.org/officeDocument/2006/relationships/hyperlink" Target="https://login.consultant.ru/link/?req=doc&amp;base=RZB&amp;n=450743&amp;dst=100035" TargetMode = "External"/>
	<Relationship Id="rId200" Type="http://schemas.openxmlformats.org/officeDocument/2006/relationships/hyperlink" Target="https://login.consultant.ru/link/?req=doc&amp;base=RZB&amp;n=404446&amp;dst=100448" TargetMode = "External"/>
	<Relationship Id="rId201" Type="http://schemas.openxmlformats.org/officeDocument/2006/relationships/hyperlink" Target="https://login.consultant.ru/link/?req=doc&amp;base=RZB&amp;n=404446&amp;dst=100450" TargetMode = "External"/>
	<Relationship Id="rId202" Type="http://schemas.openxmlformats.org/officeDocument/2006/relationships/hyperlink" Target="https://login.consultant.ru/link/?req=doc&amp;base=RZB&amp;n=366950&amp;dst=100022" TargetMode = "External"/>
	<Relationship Id="rId203" Type="http://schemas.openxmlformats.org/officeDocument/2006/relationships/hyperlink" Target="https://login.consultant.ru/link/?req=doc&amp;base=RZB&amp;n=480751&amp;dst=100446" TargetMode = "External"/>
	<Relationship Id="rId204" Type="http://schemas.openxmlformats.org/officeDocument/2006/relationships/hyperlink" Target="https://login.consultant.ru/link/?req=doc&amp;base=RZB&amp;n=366950&amp;dst=100022" TargetMode = "External"/>
	<Relationship Id="rId205" Type="http://schemas.openxmlformats.org/officeDocument/2006/relationships/hyperlink" Target="https://login.consultant.ru/link/?req=doc&amp;base=RZB&amp;n=152464&amp;dst=100008" TargetMode = "External"/>
	<Relationship Id="rId206" Type="http://schemas.openxmlformats.org/officeDocument/2006/relationships/hyperlink" Target="https://login.consultant.ru/link/?req=doc&amp;base=RZB&amp;n=351159&amp;dst=100009" TargetMode = "External"/>
	<Relationship Id="rId207" Type="http://schemas.openxmlformats.org/officeDocument/2006/relationships/hyperlink" Target="https://login.consultant.ru/link/?req=doc&amp;base=RZB&amp;n=187231&amp;dst=100019" TargetMode = "External"/>
	<Relationship Id="rId208" Type="http://schemas.openxmlformats.org/officeDocument/2006/relationships/hyperlink" Target="https://login.consultant.ru/link/?req=doc&amp;base=RZB&amp;n=93980" TargetMode = "External"/>
	<Relationship Id="rId209" Type="http://schemas.openxmlformats.org/officeDocument/2006/relationships/hyperlink" Target="https://login.consultant.ru/link/?req=doc&amp;base=RZB&amp;n=340236&amp;dst=100067" TargetMode = "External"/>
	<Relationship Id="rId210" Type="http://schemas.openxmlformats.org/officeDocument/2006/relationships/hyperlink" Target="https://login.consultant.ru/link/?req=doc&amp;base=RZB&amp;n=404365&amp;dst=100040" TargetMode = "External"/>
	<Relationship Id="rId211" Type="http://schemas.openxmlformats.org/officeDocument/2006/relationships/hyperlink" Target="https://login.consultant.ru/link/?req=doc&amp;base=RZB&amp;n=450729&amp;dst=100012" TargetMode = "External"/>
	<Relationship Id="rId212" Type="http://schemas.openxmlformats.org/officeDocument/2006/relationships/hyperlink" Target="https://login.consultant.ru/link/?req=doc&amp;base=RZB&amp;n=340236&amp;dst=100080" TargetMode = "External"/>
	<Relationship Id="rId213" Type="http://schemas.openxmlformats.org/officeDocument/2006/relationships/hyperlink" Target="https://login.consultant.ru/link/?req=doc&amp;base=RZB&amp;n=351159&amp;dst=100011" TargetMode = "External"/>
	<Relationship Id="rId214" Type="http://schemas.openxmlformats.org/officeDocument/2006/relationships/hyperlink" Target="https://login.consultant.ru/link/?req=doc&amp;base=RZB&amp;n=340236&amp;dst=100087" TargetMode = "External"/>
	<Relationship Id="rId215" Type="http://schemas.openxmlformats.org/officeDocument/2006/relationships/hyperlink" Target="https://login.consultant.ru/link/?req=doc&amp;base=RZB&amp;n=351159&amp;dst=100013" TargetMode = "External"/>
	<Relationship Id="rId216" Type="http://schemas.openxmlformats.org/officeDocument/2006/relationships/hyperlink" Target="https://login.consultant.ru/link/?req=doc&amp;base=RZB&amp;n=351159&amp;dst=100015" TargetMode = "External"/>
	<Relationship Id="rId217" Type="http://schemas.openxmlformats.org/officeDocument/2006/relationships/hyperlink" Target="https://login.consultant.ru/link/?req=doc&amp;base=RZB&amp;n=340236&amp;dst=100093" TargetMode = "External"/>
	<Relationship Id="rId218" Type="http://schemas.openxmlformats.org/officeDocument/2006/relationships/hyperlink" Target="https://login.consultant.ru/link/?req=doc&amp;base=RZB&amp;n=340236&amp;dst=100100" TargetMode = "External"/>
	<Relationship Id="rId219" Type="http://schemas.openxmlformats.org/officeDocument/2006/relationships/hyperlink" Target="https://login.consultant.ru/link/?req=doc&amp;base=RZB&amp;n=450737&amp;dst=100024" TargetMode = "External"/>
	<Relationship Id="rId220" Type="http://schemas.openxmlformats.org/officeDocument/2006/relationships/hyperlink" Target="https://login.consultant.ru/link/?req=doc&amp;base=RZB&amp;n=404365&amp;dst=100042" TargetMode = "External"/>
	<Relationship Id="rId221" Type="http://schemas.openxmlformats.org/officeDocument/2006/relationships/hyperlink" Target="https://login.consultant.ru/link/?req=doc&amp;base=RZB&amp;n=329983&amp;dst=100009" TargetMode = "External"/>
	<Relationship Id="rId222" Type="http://schemas.openxmlformats.org/officeDocument/2006/relationships/hyperlink" Target="https://login.consultant.ru/link/?req=doc&amp;base=RZB&amp;n=468041" TargetMode = "External"/>
	<Relationship Id="rId223" Type="http://schemas.openxmlformats.org/officeDocument/2006/relationships/hyperlink" Target="https://login.consultant.ru/link/?req=doc&amp;base=RZB&amp;n=404444&amp;dst=100074" TargetMode = "External"/>
	<Relationship Id="rId224" Type="http://schemas.openxmlformats.org/officeDocument/2006/relationships/hyperlink" Target="https://login.consultant.ru/link/?req=doc&amp;base=RZB&amp;n=404365&amp;dst=100043" TargetMode = "External"/>
	<Relationship Id="rId225" Type="http://schemas.openxmlformats.org/officeDocument/2006/relationships/hyperlink" Target="https://login.consultant.ru/link/?req=doc&amp;base=RZB&amp;n=436111&amp;dst=100012" TargetMode = "External"/>
	<Relationship Id="rId226" Type="http://schemas.openxmlformats.org/officeDocument/2006/relationships/hyperlink" Target="https://login.consultant.ru/link/?req=doc&amp;base=RZB&amp;n=442435&amp;dst=60" TargetMode = "External"/>
	<Relationship Id="rId227" Type="http://schemas.openxmlformats.org/officeDocument/2006/relationships/hyperlink" Target="https://login.consultant.ru/link/?req=doc&amp;base=RZB&amp;n=442435&amp;dst=60" TargetMode = "External"/>
	<Relationship Id="rId228" Type="http://schemas.openxmlformats.org/officeDocument/2006/relationships/hyperlink" Target="https://login.consultant.ru/link/?req=doc&amp;base=RZB&amp;n=476453&amp;dst=100040" TargetMode = "External"/>
	<Relationship Id="rId229" Type="http://schemas.openxmlformats.org/officeDocument/2006/relationships/hyperlink" Target="https://login.consultant.ru/link/?req=doc&amp;base=RZB&amp;n=442435&amp;dst=60" TargetMode = "External"/>
	<Relationship Id="rId230" Type="http://schemas.openxmlformats.org/officeDocument/2006/relationships/hyperlink" Target="https://login.consultant.ru/link/?req=doc&amp;base=RZB&amp;n=442435&amp;dst=60" TargetMode = "External"/>
	<Relationship Id="rId231" Type="http://schemas.openxmlformats.org/officeDocument/2006/relationships/hyperlink" Target="https://login.consultant.ru/link/?req=doc&amp;base=RZB&amp;n=476453&amp;dst=100042" TargetMode = "External"/>
	<Relationship Id="rId232" Type="http://schemas.openxmlformats.org/officeDocument/2006/relationships/hyperlink" Target="https://login.consultant.ru/link/?req=doc&amp;base=RZB&amp;n=214785&amp;dst=100091" TargetMode = "External"/>
	<Relationship Id="rId233" Type="http://schemas.openxmlformats.org/officeDocument/2006/relationships/hyperlink" Target="https://login.consultant.ru/link/?req=doc&amp;base=RZB&amp;n=214785&amp;dst=100093" TargetMode = "External"/>
	<Relationship Id="rId234" Type="http://schemas.openxmlformats.org/officeDocument/2006/relationships/hyperlink" Target="https://login.consultant.ru/link/?req=doc&amp;base=RZB&amp;n=442435" TargetMode = "External"/>
	<Relationship Id="rId235" Type="http://schemas.openxmlformats.org/officeDocument/2006/relationships/hyperlink" Target="https://login.consultant.ru/link/?req=doc&amp;base=RZB&amp;n=451740" TargetMode = "External"/>
	<Relationship Id="rId236" Type="http://schemas.openxmlformats.org/officeDocument/2006/relationships/hyperlink" Target="https://login.consultant.ru/link/?req=doc&amp;base=RZB&amp;n=214785&amp;dst=100095" TargetMode = "External"/>
	<Relationship Id="rId237" Type="http://schemas.openxmlformats.org/officeDocument/2006/relationships/hyperlink" Target="https://login.consultant.ru/link/?req=doc&amp;base=RZB&amp;n=404444&amp;dst=100076" TargetMode = "External"/>
	<Relationship Id="rId238" Type="http://schemas.openxmlformats.org/officeDocument/2006/relationships/hyperlink" Target="https://login.consultant.ru/link/?req=doc&amp;base=RZB&amp;n=404365&amp;dst=100044" TargetMode = "External"/>
	<Relationship Id="rId239" Type="http://schemas.openxmlformats.org/officeDocument/2006/relationships/hyperlink" Target="https://login.consultant.ru/link/?req=doc&amp;base=RZB&amp;n=436111&amp;dst=100014" TargetMode = "External"/>
	<Relationship Id="rId240" Type="http://schemas.openxmlformats.org/officeDocument/2006/relationships/hyperlink" Target="https://login.consultant.ru/link/?req=doc&amp;base=RZB&amp;n=451645&amp;dst=100124" TargetMode = "External"/>
	<Relationship Id="rId241" Type="http://schemas.openxmlformats.org/officeDocument/2006/relationships/hyperlink" Target="https://login.consultant.ru/link/?req=doc&amp;base=RZB&amp;n=310003&amp;dst=100020" TargetMode = "External"/>
	<Relationship Id="rId242" Type="http://schemas.openxmlformats.org/officeDocument/2006/relationships/hyperlink" Target="https://login.consultant.ru/link/?req=doc&amp;base=RZB&amp;n=404446&amp;dst=100468" TargetMode = "External"/>
	<Relationship Id="rId243" Type="http://schemas.openxmlformats.org/officeDocument/2006/relationships/hyperlink" Target="https://login.consultant.ru/link/?req=doc&amp;base=RZB&amp;n=404444&amp;dst=100078" TargetMode = "External"/>
	<Relationship Id="rId244" Type="http://schemas.openxmlformats.org/officeDocument/2006/relationships/hyperlink" Target="https://login.consultant.ru/link/?req=doc&amp;base=RZB&amp;n=404446&amp;dst=100471" TargetMode = "External"/>
	<Relationship Id="rId245" Type="http://schemas.openxmlformats.org/officeDocument/2006/relationships/hyperlink" Target="https://login.consultant.ru/link/?req=doc&amp;base=RZB&amp;n=404375&amp;dst=100166" TargetMode = "External"/>
	<Relationship Id="rId246" Type="http://schemas.openxmlformats.org/officeDocument/2006/relationships/hyperlink" Target="https://login.consultant.ru/link/?req=doc&amp;base=RZB&amp;n=404444&amp;dst=100079" TargetMode = "External"/>
	<Relationship Id="rId247" Type="http://schemas.openxmlformats.org/officeDocument/2006/relationships/hyperlink" Target="https://login.consultant.ru/link/?req=doc&amp;base=RZB&amp;n=405760&amp;dst=100286" TargetMode = "External"/>
	<Relationship Id="rId248" Type="http://schemas.openxmlformats.org/officeDocument/2006/relationships/hyperlink" Target="https://login.consultant.ru/link/?req=doc&amp;base=RZB&amp;n=451870&amp;dst=100427" TargetMode = "External"/>
	<Relationship Id="rId249" Type="http://schemas.openxmlformats.org/officeDocument/2006/relationships/hyperlink" Target="https://login.consultant.ru/link/?req=doc&amp;base=RZB&amp;n=404375&amp;dst=100167" TargetMode = "External"/>
	<Relationship Id="rId250" Type="http://schemas.openxmlformats.org/officeDocument/2006/relationships/hyperlink" Target="https://login.consultant.ru/link/?req=doc&amp;base=RZB&amp;n=299400&amp;dst=100071" TargetMode = "External"/>
	<Relationship Id="rId251" Type="http://schemas.openxmlformats.org/officeDocument/2006/relationships/hyperlink" Target="https://login.consultant.ru/link/?req=doc&amp;base=RZB&amp;n=405760&amp;dst=100288" TargetMode = "External"/>
	<Relationship Id="rId252" Type="http://schemas.openxmlformats.org/officeDocument/2006/relationships/hyperlink" Target="https://login.consultant.ru/link/?req=doc&amp;base=RZB&amp;n=404446&amp;dst=100474" TargetMode = "External"/>
	<Relationship Id="rId253" Type="http://schemas.openxmlformats.org/officeDocument/2006/relationships/hyperlink" Target="https://login.consultant.ru/link/?req=doc&amp;base=RZB&amp;n=475136&amp;dst=30" TargetMode = "External"/>
	<Relationship Id="rId254" Type="http://schemas.openxmlformats.org/officeDocument/2006/relationships/hyperlink" Target="https://login.consultant.ru/link/?req=doc&amp;base=RZB&amp;n=475136&amp;dst=100154" TargetMode = "External"/>
	<Relationship Id="rId255" Type="http://schemas.openxmlformats.org/officeDocument/2006/relationships/hyperlink" Target="https://login.consultant.ru/link/?req=doc&amp;base=RZB&amp;n=475136&amp;dst=100179" TargetMode = "External"/>
	<Relationship Id="rId256" Type="http://schemas.openxmlformats.org/officeDocument/2006/relationships/hyperlink" Target="https://login.consultant.ru/link/?req=doc&amp;base=RZB&amp;n=475136&amp;dst=100820" TargetMode = "External"/>
	<Relationship Id="rId257" Type="http://schemas.openxmlformats.org/officeDocument/2006/relationships/hyperlink" Target="https://login.consultant.ru/link/?req=doc&amp;base=RZB&amp;n=475136&amp;dst=98" TargetMode = "External"/>
	<Relationship Id="rId258" Type="http://schemas.openxmlformats.org/officeDocument/2006/relationships/hyperlink" Target="https://login.consultant.ru/link/?req=doc&amp;base=RZB&amp;n=404444&amp;dst=100080" TargetMode = "External"/>
	<Relationship Id="rId259" Type="http://schemas.openxmlformats.org/officeDocument/2006/relationships/hyperlink" Target="https://login.consultant.ru/link/?req=doc&amp;base=RZB&amp;n=405760&amp;dst=100289" TargetMode = "External"/>
	<Relationship Id="rId260" Type="http://schemas.openxmlformats.org/officeDocument/2006/relationships/hyperlink" Target="https://login.consultant.ru/link/?req=doc&amp;base=RZB&amp;n=451870&amp;dst=100428" TargetMode = "External"/>
	<Relationship Id="rId261" Type="http://schemas.openxmlformats.org/officeDocument/2006/relationships/hyperlink" Target="https://login.consultant.ru/link/?req=doc&amp;base=RZB&amp;n=404446&amp;dst=100477" TargetMode = "External"/>
	<Relationship Id="rId262" Type="http://schemas.openxmlformats.org/officeDocument/2006/relationships/hyperlink" Target="https://login.consultant.ru/link/?req=doc&amp;base=RZB&amp;n=404375&amp;dst=100170" TargetMode = "External"/>
	<Relationship Id="rId263" Type="http://schemas.openxmlformats.org/officeDocument/2006/relationships/hyperlink" Target="https://login.consultant.ru/link/?req=doc&amp;base=RZB&amp;n=193995&amp;dst=100008" TargetMode = "External"/>
	<Relationship Id="rId264" Type="http://schemas.openxmlformats.org/officeDocument/2006/relationships/hyperlink" Target="https://login.consultant.ru/link/?req=doc&amp;base=RZB&amp;n=405760&amp;dst=100290" TargetMode = "External"/>
	<Relationship Id="rId265" Type="http://schemas.openxmlformats.org/officeDocument/2006/relationships/hyperlink" Target="https://login.consultant.ru/link/?req=doc&amp;base=RZB&amp;n=451870&amp;dst=100429" TargetMode = "External"/>
	<Relationship Id="rId266" Type="http://schemas.openxmlformats.org/officeDocument/2006/relationships/hyperlink" Target="https://login.consultant.ru/link/?req=doc&amp;base=RZB&amp;n=404375&amp;dst=100171" TargetMode = "External"/>
	<Relationship Id="rId267" Type="http://schemas.openxmlformats.org/officeDocument/2006/relationships/hyperlink" Target="https://login.consultant.ru/link/?req=doc&amp;base=RZB&amp;n=299400&amp;dst=100073" TargetMode = "External"/>
	<Relationship Id="rId268" Type="http://schemas.openxmlformats.org/officeDocument/2006/relationships/hyperlink" Target="https://login.consultant.ru/link/?req=doc&amp;base=RZB&amp;n=474186&amp;dst=100204" TargetMode = "External"/>
	<Relationship Id="rId269" Type="http://schemas.openxmlformats.org/officeDocument/2006/relationships/hyperlink" Target="https://login.consultant.ru/link/?req=doc&amp;base=RZB&amp;n=451645&amp;dst=100125" TargetMode = "External"/>
	<Relationship Id="rId270" Type="http://schemas.openxmlformats.org/officeDocument/2006/relationships/hyperlink" Target="https://login.consultant.ru/link/?req=doc&amp;base=RZB&amp;n=451645&amp;dst=100127" TargetMode = "External"/>
	<Relationship Id="rId271" Type="http://schemas.openxmlformats.org/officeDocument/2006/relationships/hyperlink" Target="https://login.consultant.ru/link/?req=doc&amp;base=RZB&amp;n=451645&amp;dst=100128" TargetMode = "External"/>
	<Relationship Id="rId272" Type="http://schemas.openxmlformats.org/officeDocument/2006/relationships/hyperlink" Target="https://login.consultant.ru/link/?req=doc&amp;base=RZB&amp;n=451645&amp;dst=100129" TargetMode = "External"/>
	<Relationship Id="rId273" Type="http://schemas.openxmlformats.org/officeDocument/2006/relationships/hyperlink" Target="https://login.consultant.ru/link/?req=doc&amp;base=RZB&amp;n=404446&amp;dst=100480" TargetMode = "External"/>
	<Relationship Id="rId274" Type="http://schemas.openxmlformats.org/officeDocument/2006/relationships/hyperlink" Target="https://login.consultant.ru/link/?req=doc&amp;base=RZB&amp;n=451645&amp;dst=100132" TargetMode = "External"/>
	<Relationship Id="rId275" Type="http://schemas.openxmlformats.org/officeDocument/2006/relationships/hyperlink" Target="https://login.consultant.ru/link/?req=doc&amp;base=RZB&amp;n=329990&amp;dst=100023" TargetMode = "External"/>
	<Relationship Id="rId276" Type="http://schemas.openxmlformats.org/officeDocument/2006/relationships/hyperlink" Target="https://login.consultant.ru/link/?req=doc&amp;base=RZB&amp;n=451645&amp;dst=100133" TargetMode = "External"/>
	<Relationship Id="rId277" Type="http://schemas.openxmlformats.org/officeDocument/2006/relationships/hyperlink" Target="https://login.consultant.ru/link/?req=doc&amp;base=RZB&amp;n=451645&amp;dst=100134" TargetMode = "External"/>
	<Relationship Id="rId278" Type="http://schemas.openxmlformats.org/officeDocument/2006/relationships/hyperlink" Target="https://login.consultant.ru/link/?req=doc&amp;base=RZB&amp;n=219033&amp;dst=100031" TargetMode = "External"/>
	<Relationship Id="rId279" Type="http://schemas.openxmlformats.org/officeDocument/2006/relationships/hyperlink" Target="https://login.consultant.ru/link/?req=doc&amp;base=RZB&amp;n=405760&amp;dst=100292" TargetMode = "External"/>
	<Relationship Id="rId280" Type="http://schemas.openxmlformats.org/officeDocument/2006/relationships/hyperlink" Target="https://login.consultant.ru/link/?req=doc&amp;base=RZB&amp;n=299400&amp;dst=100076" TargetMode = "External"/>
	<Relationship Id="rId281" Type="http://schemas.openxmlformats.org/officeDocument/2006/relationships/hyperlink" Target="https://login.consultant.ru/link/?req=doc&amp;base=RZB&amp;n=404375&amp;dst=100173" TargetMode = "External"/>
	<Relationship Id="rId282" Type="http://schemas.openxmlformats.org/officeDocument/2006/relationships/hyperlink" Target="https://login.consultant.ru/link/?req=doc&amp;base=RZB&amp;n=219033&amp;dst=100034" TargetMode = "External"/>
	<Relationship Id="rId283" Type="http://schemas.openxmlformats.org/officeDocument/2006/relationships/hyperlink" Target="https://login.consultant.ru/link/?req=doc&amp;base=RZB&amp;n=405760&amp;dst=100293" TargetMode = "External"/>
	<Relationship Id="rId284" Type="http://schemas.openxmlformats.org/officeDocument/2006/relationships/hyperlink" Target="https://login.consultant.ru/link/?req=doc&amp;base=RZB&amp;n=299400&amp;dst=100077" TargetMode = "External"/>
	<Relationship Id="rId285" Type="http://schemas.openxmlformats.org/officeDocument/2006/relationships/hyperlink" Target="https://login.consultant.ru/link/?req=doc&amp;base=RZB&amp;n=451870&amp;dst=100431" TargetMode = "External"/>
	<Relationship Id="rId286" Type="http://schemas.openxmlformats.org/officeDocument/2006/relationships/hyperlink" Target="https://login.consultant.ru/link/?req=doc&amp;base=RZB&amp;n=219033&amp;dst=100035" TargetMode = "External"/>
	<Relationship Id="rId287" Type="http://schemas.openxmlformats.org/officeDocument/2006/relationships/hyperlink" Target="https://login.consultant.ru/link/?req=doc&amp;base=RZB&amp;n=451870&amp;dst=100432" TargetMode = "External"/>
	<Relationship Id="rId288" Type="http://schemas.openxmlformats.org/officeDocument/2006/relationships/hyperlink" Target="https://login.consultant.ru/link/?req=doc&amp;base=RZB&amp;n=404375&amp;dst=100176" TargetMode = "External"/>
	<Relationship Id="rId289" Type="http://schemas.openxmlformats.org/officeDocument/2006/relationships/hyperlink" Target="https://login.consultant.ru/link/?req=doc&amp;base=RZB&amp;n=404442&amp;dst=100166" TargetMode = "External"/>
	<Relationship Id="rId290" Type="http://schemas.openxmlformats.org/officeDocument/2006/relationships/hyperlink" Target="https://login.consultant.ru/link/?req=doc&amp;base=RZB&amp;n=404365&amp;dst=100045" TargetMode = "External"/>
	<Relationship Id="rId291" Type="http://schemas.openxmlformats.org/officeDocument/2006/relationships/hyperlink" Target="https://login.consultant.ru/link/?req=doc&amp;base=RZB&amp;n=449479&amp;dst=100022" TargetMode = "External"/>
	<Relationship Id="rId292" Type="http://schemas.openxmlformats.org/officeDocument/2006/relationships/hyperlink" Target="https://login.consultant.ru/link/?req=doc&amp;base=RZB&amp;n=477386" TargetMode = "External"/>
	<Relationship Id="rId293" Type="http://schemas.openxmlformats.org/officeDocument/2006/relationships/hyperlink" Target="https://login.consultant.ru/link/?req=doc&amp;base=RZB&amp;n=477386" TargetMode = "External"/>
	<Relationship Id="rId294" Type="http://schemas.openxmlformats.org/officeDocument/2006/relationships/hyperlink" Target="https://login.consultant.ru/link/?req=doc&amp;base=RZB&amp;n=162813&amp;dst=104326" TargetMode = "External"/>
	<Relationship Id="rId295" Type="http://schemas.openxmlformats.org/officeDocument/2006/relationships/hyperlink" Target="https://login.consultant.ru/link/?req=doc&amp;base=RZB&amp;n=162813&amp;dst=100057" TargetMode = "External"/>
	<Relationship Id="rId296" Type="http://schemas.openxmlformats.org/officeDocument/2006/relationships/hyperlink" Target="https://login.consultant.ru/link/?req=doc&amp;base=RZB&amp;n=286457&amp;dst=100021" TargetMode = "External"/>
	<Relationship Id="rId297" Type="http://schemas.openxmlformats.org/officeDocument/2006/relationships/hyperlink" Target="https://login.consultant.ru/link/?req=doc&amp;base=RZB&amp;n=449479&amp;dst=100052" TargetMode = "External"/>
	<Relationship Id="rId298" Type="http://schemas.openxmlformats.org/officeDocument/2006/relationships/hyperlink" Target="https://login.consultant.ru/link/?req=doc&amp;base=RZB&amp;n=449479&amp;dst=100054" TargetMode = "External"/>
	<Relationship Id="rId299" Type="http://schemas.openxmlformats.org/officeDocument/2006/relationships/hyperlink" Target="https://login.consultant.ru/link/?req=doc&amp;base=RZB&amp;n=449479&amp;dst=100055" TargetMode = "External"/>
	<Relationship Id="rId300" Type="http://schemas.openxmlformats.org/officeDocument/2006/relationships/hyperlink" Target="https://login.consultant.ru/link/?req=doc&amp;base=RZB&amp;n=449479&amp;dst=100056" TargetMode = "External"/>
	<Relationship Id="rId301" Type="http://schemas.openxmlformats.org/officeDocument/2006/relationships/hyperlink" Target="https://login.consultant.ru/link/?req=doc&amp;base=RZB&amp;n=449479&amp;dst=100057" TargetMode = "External"/>
	<Relationship Id="rId302" Type="http://schemas.openxmlformats.org/officeDocument/2006/relationships/hyperlink" Target="https://login.consultant.ru/link/?req=doc&amp;base=RZB&amp;n=449479&amp;dst=100058" TargetMode = "External"/>
	<Relationship Id="rId303" Type="http://schemas.openxmlformats.org/officeDocument/2006/relationships/hyperlink" Target="https://login.consultant.ru/link/?req=doc&amp;base=RZB&amp;n=452198&amp;dst=100009" TargetMode = "External"/>
	<Relationship Id="rId304" Type="http://schemas.openxmlformats.org/officeDocument/2006/relationships/hyperlink" Target="https://login.consultant.ru/link/?req=doc&amp;base=RZB&amp;n=449479&amp;dst=10005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4024.00.31</Application>
  <Company>КонсультантПлюс Версия 4024.00.31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25.12.2008 N 273-ФЗ
(ред. от 19.12.2023)
"О противодействии коррупции"</dc:title>
  <dcterms:created xsi:type="dcterms:W3CDTF">2024-08-05T11:41:25Z</dcterms:created>
</cp:coreProperties>
</file>