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Пермского края от 05.02.2016 N 602-ПК</w:t>
              <w:br/>
              <w:t xml:space="preserve">(ред. от 06.09.2023)</w:t>
              <w:br/>
              <w:t xml:space="preserve">"Об организации и обеспечении отдыха детей и их оздоровления в Пермском крае"</w:t>
              <w:br/>
              <w:t xml:space="preserve">(принят ЗС ПК 21.01.2016)</w:t>
              <w:br/>
              <w:t xml:space="preserve">(с изм. и доп., вступающими в силу с 01.01.2024)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5 февраля 2016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602-ПК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ПЕРМСКИЙ КРАЙ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ОРГАНИЗАЦИИ И ОБЕСПЕЧЕНИИ ОТДЫХА ДЕТЕЙ И ИХ ОЗДОРОВЛЕНИЯ</w:t>
      </w:r>
    </w:p>
    <w:p>
      <w:pPr>
        <w:pStyle w:val="2"/>
        <w:jc w:val="center"/>
      </w:pPr>
      <w:r>
        <w:rPr>
          <w:sz w:val="20"/>
        </w:rPr>
        <w:t xml:space="preserve">В ПЕРМСКОМ КРАЕ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Законодательным Собранием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21 января 2016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Законов Пермского края от 31.05.2016 </w:t>
            </w:r>
            <w:hyperlink w:history="0" r:id="rId7" w:tooltip="Закон Пермского края от 31.05.2016 N 658-ПК &quot;О внесении изменений в статью 9 Закона Пермского края &quot;Об организации и обеспечении отдыха детей и их оздоровления в Пермском крае&quot; (принят ЗС ПК 19.05.2016) {КонсультантПлюс}">
              <w:r>
                <w:rPr>
                  <w:sz w:val="20"/>
                  <w:color w:val="0000ff"/>
                </w:rPr>
                <w:t xml:space="preserve">N 658-ПК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13.11.2017 </w:t>
            </w:r>
            <w:hyperlink w:history="0" r:id="rId8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      <w:r>
                <w:rPr>
                  <w:sz w:val="20"/>
                  <w:color w:val="0000ff"/>
                </w:rPr>
                <w:t xml:space="preserve">N 146-ПК</w:t>
              </w:r>
            </w:hyperlink>
            <w:r>
              <w:rPr>
                <w:sz w:val="20"/>
                <w:color w:val="392c69"/>
              </w:rPr>
              <w:t xml:space="preserve">, от 01.11.2018 </w:t>
            </w:r>
            <w:hyperlink w:history="0" r:id="rId9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      <w:r>
                <w:rPr>
                  <w:sz w:val="20"/>
                  <w:color w:val="0000ff"/>
                </w:rPr>
                <w:t xml:space="preserve">N 291-ПК</w:t>
              </w:r>
            </w:hyperlink>
            <w:r>
              <w:rPr>
                <w:sz w:val="20"/>
                <w:color w:val="392c69"/>
              </w:rPr>
              <w:t xml:space="preserve">, от 06.09.2019 </w:t>
            </w:r>
            <w:hyperlink w:history="0" r:id="rId10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      <w:r>
                <w:rPr>
                  <w:sz w:val="20"/>
                  <w:color w:val="0000ff"/>
                </w:rPr>
                <w:t xml:space="preserve">N 434-ПК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06.03.2020 </w:t>
            </w:r>
            <w:hyperlink w:history="0" r:id="rId11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      <w:r>
                <w:rPr>
                  <w:sz w:val="20"/>
                  <w:color w:val="0000ff"/>
                </w:rPr>
                <w:t xml:space="preserve">N 507-ПК</w:t>
              </w:r>
            </w:hyperlink>
            <w:r>
              <w:rPr>
                <w:sz w:val="20"/>
                <w:color w:val="392c69"/>
              </w:rPr>
              <w:t xml:space="preserve">, от 30.06.2021 </w:t>
            </w:r>
            <w:hyperlink w:history="0" r:id="rId12" w:tooltip="Закон Пермского края от 30.06.2021 N 667-ПК &quot;О признании утратившим силу Закона Пермского края &quot;О потребительской корзине для основных социально-демографических групп населения в целом по Пермскому краю&quot; и о внесении изменений в отдельные законы Пермской области и Пермского края&quot; (принят ЗС ПК 17.06.2021) {КонсультантПлюс}">
              <w:r>
                <w:rPr>
                  <w:sz w:val="20"/>
                  <w:color w:val="0000ff"/>
                </w:rPr>
                <w:t xml:space="preserve">N 667-ПК</w:t>
              </w:r>
            </w:hyperlink>
            <w:r>
              <w:rPr>
                <w:sz w:val="20"/>
                <w:color w:val="392c69"/>
              </w:rPr>
              <w:t xml:space="preserve">, от 12.09.2022 </w:t>
            </w:r>
            <w:hyperlink w:history="0" r:id="rId13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      <w:r>
                <w:rPr>
                  <w:sz w:val="20"/>
                  <w:color w:val="0000ff"/>
                </w:rPr>
                <w:t xml:space="preserve">N 106-ПК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06.09.2023 </w:t>
            </w:r>
            <w:hyperlink w:history="0" r:id="rId14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      <w:r>
                <w:rPr>
                  <w:sz w:val="20"/>
                  <w:color w:val="0000ff"/>
                </w:rPr>
                <w:t xml:space="preserve">N 220-ПК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устанавливает правовые и организационные основы в сфере отдыха детей и их оздоровления.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1. Правовые основы организации и обеспечения 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Организация и обеспечение отдыха детей и их оздоровления осуществляются в соответствии с </w:t>
      </w:r>
      <w:hyperlink w:history="0" r:id="rId15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Федеральным </w:t>
      </w:r>
      <w:hyperlink w:history="0" r:id="rId16" w:tooltip="Федеральный закон от 21.12.2021 N 414-ФЗ (ред. от 04.08.2023) &quot;Об общих принципах организации публичной власти в субъектах Российской Федерации&quot; (с изм. и доп., вступ. в силу с 01.01.2024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21.12.2021 N 414-ФЗ "Об общих принципах организации публичной власти в субъектах Российской Федерации", Федеральным </w:t>
      </w:r>
      <w:hyperlink w:history="0" r:id="rId17" w:tooltip="Федеральный закон от 24.07.1998 N 124-ФЗ (ред. от 28.04.2023) &quot;Об основных гарантиях прав ребенка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24.07.1998 N 124-ФЗ "Об основных гарантиях прав ребенка в Российской Федерации", настоящим Законом, нормативными правовыми актами Российской Федерации и иными нормативными правовыми актами Пермского края.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8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2. Основные понятия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Основные понятия и термины, используемые в настоящем Законе, применяются в том же значении, что и в Федеральном </w:t>
      </w:r>
      <w:hyperlink w:history="0" r:id="rId19" w:tooltip="Федеральный закон от 24.07.1998 N 124-ФЗ (ред. от 28.04.2023) &quot;Об основных гарантиях прав ребенка в Российской Федерации&quot; {КонсультантПлюс}">
        <w:r>
          <w:rPr>
            <w:sz w:val="20"/>
            <w:color w:val="0000ff"/>
          </w:rPr>
          <w:t xml:space="preserve">законе</w:t>
        </w:r>
      </w:hyperlink>
      <w:r>
        <w:rPr>
          <w:sz w:val="20"/>
        </w:rPr>
        <w:t xml:space="preserve"> от 24.07.1998 N 124-ФЗ "Об основных гарантиях прав ребенка в Российской Федерации", а также применяются следующие основные понятия: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государственная поддержка отдыха детей и их оздоровления - совокупность правовых, социальных, экономических и организационных мер, принимаемых органами государственной власти Пермского края, в целях обеспечения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государственный уполномоченный орган по организации и обеспечению отдыха детей и их оздоровления - исполнительный орган государственной власти Пермского края, наделенный полномочиями по организации и обеспечению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услуги по организации отдыха детей и их оздоровления - действия, осуществляемые организациями отдыха детей и их оздоровления для получателя или в интересах получателя услуг по организации отдыха детей и их оздоровления и направленные на охрану и укрепление их здоровья, профилактику заболеваний у детей, занятие их физической культурой, спортом и туризмом, формирование у детей навыков здорового образа жизни, соблюдение ими режима питания и жизнедеятельности в благоприятной окружающей среде, развитие творческого, интеллектуального потенциала детей, навыков коммуникации и социальной адаптации, при выполнении санитарно-гигиенических и санитарно-эпидемиологических требований и требований обеспечения безопасности жизни и здоровья детей;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0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 исключен. - </w:t>
      </w:r>
      <w:hyperlink w:history="0" r:id="rId21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06.03.2020 N 507-ПК;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получатели услуг по организации отдыха детей и их оздоровления - дети в возрасте от 7 до 17 лет (включительно), проживающие на территории Пермского края, их родители (законные представители), пользующиеся услугами по организации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2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реестр организаций отдыха детей и их оздоровления - перечень организаций, обеспечивающий хранение и представление информации об организациях отдыха детей и их оздоровления, функционирующих на территории Пермского края;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3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инфраструктура детского отдыха и оздоровления - система необходимых объектов (зданий, сооружений, строений и пр.), оборудования, коммуникаций, в том числе транспортных, предназначенных для организации и обеспечения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стационарные организации отдыха детей и их оздоровления сезонного или круглогодичного функционирования (далее - стационарные организации) - специально созданные с целью обеспечения отдыха детей и их оздоровления организации различных организационно-правовых форм и форм собственности, индивидуальные предприниматели, организующие на базе инфраструктуры детского отдыха и оздоровления загородные лагеря отдыха и оздоровления детей (оздоровительные смены), детские оздоровительные лагеря санаторного типа (санаторные смены), детские специализированные (профильные) лагеря (смены);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06.03.2020 </w:t>
      </w:r>
      <w:hyperlink w:history="0" r:id="rId24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, от 06.03.2020 </w:t>
      </w:r>
      <w:hyperlink w:history="0" r:id="rId25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, от 12.09.2022 </w:t>
      </w:r>
      <w:hyperlink w:history="0" r:id="rId26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N 106-ПК</w:t>
        </w:r>
      </w:hyperlink>
      <w:r>
        <w:rPr>
          <w:sz w:val="20"/>
        </w:rPr>
        <w:t xml:space="preserve">, от 06.09.2023 </w:t>
      </w:r>
      <w:hyperlink w:history="0" r:id="rId27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N 220-ПК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загородные лагеря отдыха и оздоровления детей - форма оздоровительной, образовательной и досуговой деятельности, организуемая на базе стационарной организации, размещенной в загородной местности или в черте города, с круглосуточным пребыванием детей сроком не менее 21 дня, продолжительность смен в осенние, зимние и весенние каникулы допускается не менее 7 дней;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01.11.2018 N 291-ПК)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детские оздоровительные лагеря санаторного типа - форма оздоровительной, образовательной и досуговой деятельности, организуемая на базе стационарной организации, размещенной в загородной местности или в черте города, с круглосуточным пребыванием детей и организацией для них лечебно-профилактических процедур сроком не менее 24 дней;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9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лагеря досуга и отдыха - форма досуговой и образовательной деятельности, организуемая на базе стационарной организации, размещенной в загородной местности или в черте города, либо иной организации, отвечающей требованиям к организации пребывания и досуга детей, с круглосуточным или дневным пребыванием детей сроком не менее 7 дней;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0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12.09.2022 N 106-ПК)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лагеря с дневным пребыванием детей - форма оздоровительной, образовательной и досуговой деятельности в период каникул с обучающимися общеобразовательных учреждений и образовательных учреждений дополнительного образования детей с пребыванием обучающихся в дневное время сроком не менее 21 дня в период летних каникул, не менее 5 дней в период зимних, весенних, осенних каникул и обязательной организацией питания детей;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1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01.11.2018 N 291-ПК)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детские специализированные (профильные) лагеря - форма образовательной и досуговой деятельности, организуемая на базе стационарных организаций, размещенных в загородной местности или в черте города, расположенных на территории Пермского края, направленная на развитие творчески одаренных или социально активных детей, имеющих достижения в определенной сфере деятельности, соответствующей направленности профильного лагеря, с круглосуточным пребыванием детей сроком не менее 14 дней;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32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06.09.2019 N 434-ПК)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краевые детские специализированные (профильные) лагеря (смены) - форма образовательной и досуговой деятельности, организуемая на базе стационарной организации, размещенной в загородной местности или в черте города, либо иной организации, отвечающей требованиям к организации пребывания и досуга детей, исполнительным органом государственной власти Пермского края в соответствии с образовательными программами различной направленности сроком не менее 14 дней в период летних каникул, не менее 7 дней в период зимних, весенних, осенних каникул;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абзац исключен. - </w:t>
      </w:r>
      <w:hyperlink w:history="0" r:id="rId33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06.09.2023 N 220-ПК.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3. Основные принципы в сфере организации и обеспечения 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Деятельность по организации и обеспечению отдыха детей и их оздоровления основывается на следующих принципах: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законности и соблюдения прав семьи и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приоритета интересов личности ребенка, поддержки детей, находящихся в трудной жизненной ситуации, при реализации их права на отдых и оздоровление;</w:t>
      </w:r>
    </w:p>
    <w:p>
      <w:pPr>
        <w:pStyle w:val="0"/>
        <w:jc w:val="both"/>
      </w:pPr>
      <w:r>
        <w:rPr>
          <w:sz w:val="20"/>
        </w:rPr>
        <w:t xml:space="preserve">(п. 2 в ред. </w:t>
      </w:r>
      <w:hyperlink w:history="0" r:id="rId34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адресного подхода в выборе формы государственной поддержки;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конфиденциальности информации о ребенке и семье;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информационной открытости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5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ответственности родителей (законных представителей), должностных лиц, граждан за нарушение прав и законных интересов ребенка.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6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4. Органы и организации, обеспечивающие отдых детей и их оздоровление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Деятельность по обеспечению отдыха детей и их оздоровления в Пермском крае в пределах своей компетенции осуществляют: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государственный уполномоченный орган;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исполнительные органы государственной власти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территориальные органы федеральных органов исполнительной власти;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организации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7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общественные и иные организации в соответствии с их уставными документами.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8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Органы местного самоуправления осуществляют в пределах своих полномочий мероприятия по обеспечению организации отдыха детей в каникулярное время, включая мероприятия по обеспечению безопасности их жизни и здоровья.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39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5. Государственные полномочия Пермского края по организации и обеспечению 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 государственным полномочиям Пермского края по организации и обеспечению отдыха детей и их оздоровления относится организация и обеспечение отдыха и оздоровления детей (за исключением организации отдыха детей в каникулярное время),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Реализация на территории Пермского края основ государственной политики в сфере организации отдыха и оздоровления детей, включая обеспечение безопасности их жизни и здоровья, в том числе антитеррористическую защищенность объектов (территорий), предназначенных для организации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06.03.2020 </w:t>
      </w:r>
      <w:hyperlink w:history="0" r:id="rId40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, от 12.09.2022 </w:t>
      </w:r>
      <w:hyperlink w:history="0" r:id="rId41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N 106-ПК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Правовое регулирование в сфере организации и обеспечения отдыха детей и их оздоровления.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Финансовое обеспечение отдыха детей и их оздоровления.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Организация оздоровления и (или) отдыха детей, за исключением детей-сирот, детей, оставшихся без попечения родителей, в загородных лагерях отдыха и оздоровления детей, детских оздоровительных лагерях санаторного типа, детских специализированных (профильных) лагерях, расположенных на территории Пермского края, краевых детских специализированных (профильных) лагерях (сменах), а также обеспечение проезда к местам оздоровления и отдыха и обратно организованных групп детей.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06.09.2019 </w:t>
      </w:r>
      <w:hyperlink w:history="0" r:id="rId42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06.03.2020 </w:t>
      </w:r>
      <w:hyperlink w:history="0" r:id="rId43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Организация питания детей в лагерях с дневным пребыванием детей.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Организация и обеспечение отдыха и оздоровления, а также обеспечение проезда к местам отдыха и оздоровления и обратно для детей-сирот, детей, оставшихся без попечения родителей.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Осуществление в пределах своих полномочий регионального государственного контроля (надзора)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06.03.2020 </w:t>
      </w:r>
      <w:hyperlink w:history="0" r:id="rId44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, от 12.09.2022 </w:t>
      </w:r>
      <w:hyperlink w:history="0" r:id="rId45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N 106-ПК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Формирование, ведение и размещение на официальном сайте государственного уполномоченного органа по организации и обеспечению отдыха детей и их оздоровления в сети "Интернет" реестра организаций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(часть 8 в ред. </w:t>
      </w:r>
      <w:hyperlink w:history="0" r:id="rId46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01.11.2018 N 291-ПК)</w:t>
      </w:r>
    </w:p>
    <w:p>
      <w:pPr>
        <w:pStyle w:val="0"/>
        <w:spacing w:before="200" w:line-rule="auto"/>
        <w:ind w:firstLine="540"/>
        <w:jc w:val="both"/>
      </w:pPr>
      <w:hyperlink w:history="0" r:id="rId47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9</w:t>
        </w:r>
      </w:hyperlink>
      <w:r>
        <w:rPr>
          <w:sz w:val="20"/>
        </w:rPr>
        <w:t xml:space="preserve">. Иные полномочия в соответствии с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6. Основные формы государственной поддержки организации и обеспечения 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территории Пермского края реализуются государственные программы (подпрограммы) в пределах бюджетных ассигнований, предусмотренных в текущем финансовом году, и предполагают следующие формы государственной поддержки организации и обеспечения отдыха детей и их оздоровления: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предоставление субсидий хозяйствующим субъектам (за исключением субсидий государственным (муниципальным) учреждениям) независимо от организационно-правовой формы и формы собственности, некоммерческим организациям, индивидуальным предпринимателям на приобретение путевок в загородные лагеря отдыха и оздоровления детей, детские оздоровительные лагеря санаторного типа для детей работников данных хозяйствующих субъектов, некоммерческих организаций, индивидуальных предпринимателей;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48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предоставление субсидий хозяйствующим субъектам (за исключением субсидий государственным (муниципальным) учреждениям) независимо от организационно-правовой формы и формы собственности, некоммерческим организациям, имеющим во владении и (или) пользовании имущество, на базе которого организован загородный лагерь отдыха и оздоровления детей, детский оздоровительный лагерь санаторного типа, на оздоровление детей работников данных хозяйствующих субъектов, некоммерческих организаций;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13.11.2017 </w:t>
      </w:r>
      <w:hyperlink w:history="0" r:id="rId49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N 146-ПК</w:t>
        </w:r>
      </w:hyperlink>
      <w:r>
        <w:rPr>
          <w:sz w:val="20"/>
        </w:rPr>
        <w:t xml:space="preserve">, от 06.03.2020 </w:t>
      </w:r>
      <w:hyperlink w:history="0" r:id="rId50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предоставление субсидий организациям отдыха детей и их оздоровления, расположенным на территории Пермского края и оказывающим услуги с использованием сертификата на отдых детей и их оздоровление, на возмещение части затрат на отдых и оздоровление детей в связи с оказанием услуг по организации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(п. "в" в ред. </w:t>
      </w:r>
      <w:hyperlink w:history="0" r:id="rId51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предоставление субсидий организациям отдыха детей и их оздоровления, являющимся бюджетными или автономными учреждениями, на возмещение части затрат на оздоровление и (или) отдых детей;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52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12.09.2022 N 106-ПК)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предоставление казенным учреждениям для детей-сирот и детей, оставшихся без попечения родителей, бюджетных средств на приобретение путевок в организации отдыха детей и их оздоровления путем доведения бюджетных ассигнований;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предоставление родителям (законным представителям детей, не являющихся детьми-сиротами, детьми, оставшимися без попечения родителей) путевок в загородные лагеря отдыха и оздоровления детей, детские оздоровительные лагеря санаторного типа, а также в детские специализированные (профильные) лагеря, расположенные на территории Пермского края, при отсутствии медицинских противопоказаний;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06.09.2019 </w:t>
      </w:r>
      <w:hyperlink w:history="0" r:id="rId53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06.03.2020 </w:t>
      </w:r>
      <w:hyperlink w:history="0" r:id="rId54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, от 12.09.2022 </w:t>
      </w:r>
      <w:hyperlink w:history="0" r:id="rId55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N 106-ПК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ё) предоставление родителям (законным представителям детей, не являющихся детьми-сиротами, детьми, оставшимися без попечения родителей) компенсации части расходов на оплату стоимости самостоятельно приобретенной путевки в загородные лагеря отдыха и оздоровления детей, детские оздоровительные лагеря санаторного типа, расположенные на территории Российской Федерации, детские специализированные (профильные) лагеря, расположенные на территории Пермского края, в расчете на каждого ребенка в семье в год;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13.11.2017 </w:t>
      </w:r>
      <w:hyperlink w:history="0" r:id="rId56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N 146-ПК</w:t>
        </w:r>
      </w:hyperlink>
      <w:r>
        <w:rPr>
          <w:sz w:val="20"/>
        </w:rPr>
        <w:t xml:space="preserve">, от 06.09.2019 </w:t>
      </w:r>
      <w:hyperlink w:history="0" r:id="rId57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06.03.2020 </w:t>
      </w:r>
      <w:hyperlink w:history="0" r:id="rId58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предоставление родителям (законным представителям детей, не являющихся детьми-сиротами, детьми, оставшимися без попечения родителей) сертификата на отдых детей и их оздоровление, дающего право на частичную оплату путевки в организациях отдыха детей и их оздоровления, расположенных на территории Пермского края и оказывающих услуги по организации отдыха детей и их оздоровления с использованием сертификата на отдых детей и их оздоровление;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06.03.2020 </w:t>
      </w:r>
      <w:hyperlink w:history="0" r:id="rId59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, от 12.09.2022 </w:t>
      </w:r>
      <w:hyperlink w:history="0" r:id="rId60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N 106-ПК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предоставление путевок в организации отдыха детей и их оздоровления при отсутствии медицинских противопоказаний, а также оплата проезда к местам отдыха и оздоровления и обратно для детей-сирот и детей, оставшихся без попечения родителей;</w:t>
      </w:r>
    </w:p>
    <w:p>
      <w:pPr>
        <w:pStyle w:val="0"/>
        <w:jc w:val="both"/>
      </w:pPr>
      <w:r>
        <w:rPr>
          <w:sz w:val="20"/>
        </w:rPr>
        <w:t xml:space="preserve">(п. "з" в ред. </w:t>
      </w:r>
      <w:hyperlink w:history="0" r:id="rId61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обеспечение в приоритетном порядке отдыха и оздоровления детей, находящихся в трудной жизненной ситуации;</w:t>
      </w:r>
    </w:p>
    <w:p>
      <w:pPr>
        <w:pStyle w:val="0"/>
        <w:jc w:val="both"/>
      </w:pPr>
      <w:r>
        <w:rPr>
          <w:sz w:val="20"/>
        </w:rPr>
        <w:t xml:space="preserve">(п. "и" в ред. </w:t>
      </w:r>
      <w:hyperlink w:history="0" r:id="rId62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поддержка программ профильных лагерей;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информационно-методическое обеспечение организации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м) сохранение и развитие материально-технической базы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н) содействие кадровому обеспечению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о) предоставление налоговых и иных льгот хозяйствующим субъектам, обеспечивающим отдых и оздоровление детей, в соответствии с законодательством;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п) предоставление опекунам (попечителям), приемным родителям или патронатным воспитателям детей-сирот и детей, оставшихся без попечения родителей, компенсации расходов на оплату стоимости самостоятельно приобретенной путевки в загородные лагеря отдыха и оздоровления детей, детские оздоровительные лагеря санаторного типа, расположенные на территории Российской Федерации, детские специализированные (профильные) лагеря, расположенные на территории Пермского края, и проезда к месту отдыха и оздоровления и обратно;</w:t>
      </w:r>
    </w:p>
    <w:p>
      <w:pPr>
        <w:pStyle w:val="0"/>
        <w:jc w:val="both"/>
      </w:pPr>
      <w:r>
        <w:rPr>
          <w:sz w:val="20"/>
        </w:rPr>
        <w:t xml:space="preserve">(п. "п" введен </w:t>
      </w:r>
      <w:hyperlink w:history="0" r:id="rId63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13.11.2017 N 146-ПК; в ред. Законов Пермского края от 06.09.2019 </w:t>
      </w:r>
      <w:hyperlink w:history="0" r:id="rId64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06.03.2020 </w:t>
      </w:r>
      <w:hyperlink w:history="0" r:id="rId65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р) оплата питания детей в лагерях с дневным пребыванием детей, организованных образовательными и иными организациями, осуществляющими организацию отдыха детей и их оздоровления в каникулярное время;</w:t>
      </w:r>
    </w:p>
    <w:p>
      <w:pPr>
        <w:pStyle w:val="0"/>
        <w:jc w:val="both"/>
      </w:pPr>
      <w:r>
        <w:rPr>
          <w:sz w:val="20"/>
        </w:rPr>
        <w:t xml:space="preserve">(п. "р" введен </w:t>
      </w:r>
      <w:hyperlink w:history="0" r:id="rId66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01.11.2018 N 291-ПК)</w:t>
      </w:r>
    </w:p>
    <w:p>
      <w:pPr>
        <w:pStyle w:val="0"/>
        <w:spacing w:before="200" w:line-rule="auto"/>
        <w:ind w:firstLine="540"/>
        <w:jc w:val="both"/>
      </w:pPr>
      <w:hyperlink w:history="0" r:id="rId67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с</w:t>
        </w:r>
      </w:hyperlink>
      <w:r>
        <w:rPr>
          <w:sz w:val="20"/>
        </w:rPr>
        <w:t xml:space="preserve">) иные формы в соответствии с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6.1. Обеспечение размещения информации о предоставлении государственной поддержки организации и обеспечения отдыха детей и их оздоровления</w:t>
      </w:r>
    </w:p>
    <w:p>
      <w:pPr>
        <w:pStyle w:val="0"/>
        <w:ind w:firstLine="540"/>
        <w:jc w:val="both"/>
      </w:pPr>
      <w:r>
        <w:rPr>
          <w:sz w:val="20"/>
        </w:rPr>
        <w:t xml:space="preserve">(введена </w:t>
      </w:r>
      <w:hyperlink w:history="0" r:id="rId68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Информация о предоставлении форм государственной поддержки организации и обеспечения отдыха детей и их оздоровления в соответствии с настоящим Законом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w:history="0" r:id="rId69" w:tooltip="Федеральный закон от 17.07.1999 N 178-ФЗ (ред. от 24.07.2023) &quot;О государственной социальной помощи&quot; (с изм. и доп., вступ. в силу с 01.01.2024) ------------ Недействующая редакция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17 июля 1999 года N 178-ФЗ "О государственной социальной помощи".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7. Полномочия органов государственной власти Пермского края в сфере организации и обеспечения 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Правительство Пермского края: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формирует проект бюджета Пермского края, в том числе в части расходов на организацию и обеспечение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определяет исполнительный орган государственной власти Пермского края по организации и обеспечению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утверждает: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государственные программы (подпрограммы) по организации отдыха детей и их оздоровления, приоритетные региональные проекты в сфере организации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порядок предоставления и расходования субвенций органам местного самоуправления на выполнение отдельных государственных полномочий по организации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порядок предоставления субсидий хозяйствующим субъектам (за исключением субсидий государственным (муниципальным) учреждениям) независимо от организационно-правовой формы и формы собственности, некоммерческим организациям, индивидуальным предпринимателям на приобретение путевок в загородные лагеря отдыха и оздоровления детей, детские оздоровительные лагеря санаторного типа для детей работников данных хозяйствующих субъектов, некоммерческих организаций, индивидуальных предпринимателей;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0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порядок предоставления субсидий хозяйствующим субъектам (за исключением субсидий государственным (муниципальным) учреждениям) независимо от организационно-правовой формы и формы собственности, некоммерческим организациям, имеющим во владении и (или) пользовании имущество, на базе которого организован загородный лагерь отдыха и оздоровления детей, детский оздоровительный лагерь санаторного типа, на оздоровление детей работников данных хозяйствующих субъектов, некоммерческих организаций;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01.11.2018 </w:t>
      </w:r>
      <w:hyperlink w:history="0" r:id="rId71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N 291-ПК</w:t>
        </w:r>
      </w:hyperlink>
      <w:r>
        <w:rPr>
          <w:sz w:val="20"/>
        </w:rPr>
        <w:t xml:space="preserve">, от 06.03.2020 </w:t>
      </w:r>
      <w:hyperlink w:history="0" r:id="rId72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)</w:t>
      </w:r>
    </w:p>
    <w:bookmarkStart w:id="149" w:name="P149"/>
    <w:bookmarkEnd w:id="14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порядок предоставления субсидий организациям отдыха детей и их оздоровления, расположенным на территории Пермского края и оказывающим услуги с использованием сертификата на отдых детей и их оздоровление, на возмещение части затрат на отдых и оздоровление детей в связи с оказанием услуг с использованием сертификата;</w:t>
      </w:r>
    </w:p>
    <w:p>
      <w:pPr>
        <w:pStyle w:val="0"/>
        <w:jc w:val="both"/>
      </w:pPr>
      <w:r>
        <w:rPr>
          <w:sz w:val="20"/>
        </w:rPr>
        <w:t xml:space="preserve">(пп. "д" в ред. </w:t>
      </w:r>
      <w:hyperlink w:history="0" r:id="rId73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порядок предоставления путевок в загородные лагеря отдыха и оздоровления детей, детские оздоровительные лагеря санаторного типа, детские специализированные (профильные) лагеря, расположенные на территории Пермского края;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06.09.2019 </w:t>
      </w:r>
      <w:hyperlink w:history="0" r:id="rId74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06.03.2020 </w:t>
      </w:r>
      <w:hyperlink w:history="0" r:id="rId75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ё) порядок предоставления родителям компенсации части расходов на оплату стоимости самостоятельно приобретенной путевки в загородные лагеря отдыха и оздоровления детей, детские оздоровительные лагеря санаторного типа, расположенные на территории Российской Федерации, детские специализированные (профильные) лагеря, расположенные на территории Пермского края;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06.09.2019 </w:t>
      </w:r>
      <w:hyperlink w:history="0" r:id="rId76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06.03.2020 </w:t>
      </w:r>
      <w:hyperlink w:history="0" r:id="rId77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)</w:t>
      </w:r>
    </w:p>
    <w:bookmarkStart w:id="155" w:name="P155"/>
    <w:bookmarkEnd w:id="15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порядок выдачи сертификата на отдых детей и их оздоровление, дающего право на частичную оплату путевки в организациях отдыха детей и их оздоровления, расположенных на территории Пермского края и оказывающих услуги по организации отдыха детей и их оздоровления с использованием сертификата на отдых детей и их оздоровление;</w:t>
      </w:r>
    </w:p>
    <w:p>
      <w:pPr>
        <w:pStyle w:val="0"/>
        <w:jc w:val="both"/>
      </w:pPr>
      <w:r>
        <w:rPr>
          <w:sz w:val="20"/>
        </w:rPr>
        <w:t xml:space="preserve">(пп. "ж" в ред. </w:t>
      </w:r>
      <w:hyperlink w:history="0" r:id="rId78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расчетную стоимость путевки в организации отдыха детей и их оздоровления, приобретаемой за счет средств бюджета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расчетную стоимость проезда детей к местам отдыха и оздоровления и обратно по путевкам, приобретаемым за счет средств бюджета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расчетную стоимость питания в лагере с дневным пребыванием детей, оплачиваемого за счет средств бюджета Пермского края;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79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порядок учета доходов и исчисления среднедушевого дохода семьи, включающий в себя определение состава семьи; перечень видов доходов; перечень документов (сведений), необходимых для расчета; перечень объективных обстоятельств, наличие которых исключает требование по подтверждению доходов у семьи, в целях признания семьи нуждающейся в мерах социальной и (или) государственной поддержки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(пп. "л" в ред. </w:t>
      </w:r>
      <w:hyperlink w:history="0" r:id="rId80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м) исключен. - </w:t>
      </w:r>
      <w:hyperlink w:history="0" r:id="rId81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12.09.2022 N 106-ПК;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н) исключен. - </w:t>
      </w:r>
      <w:hyperlink w:history="0" r:id="rId82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06.09.2023 N 220-ПК;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о) основные требования к услугам, оказываемым организациями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(пп. "о" в ред. </w:t>
      </w:r>
      <w:hyperlink w:history="0" r:id="rId83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п) положение о региональном государственном контроле (надзоре)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(пп. "п" в ред. </w:t>
      </w:r>
      <w:hyperlink w:history="0" r:id="rId84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12.09.2022 N 106-ПК)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р) порядок представления организациями отдыха детей и их оздоровления информации о состоянии здоровья детей, санитарно-эпидемиологическом состоянии инфраструктуры детского отдыха и оздоровления и об иных условиях пребывания детей;</w:t>
      </w:r>
    </w:p>
    <w:p>
      <w:pPr>
        <w:pStyle w:val="0"/>
        <w:jc w:val="both"/>
      </w:pPr>
      <w:r>
        <w:rPr>
          <w:sz w:val="20"/>
        </w:rPr>
        <w:t xml:space="preserve">(п. "р" введен </w:t>
      </w:r>
      <w:hyperlink w:history="0" r:id="rId85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с) порядок межведомственной приемки организаций отдыха детей и их оздоровления к приему детей;</w:t>
      </w:r>
    </w:p>
    <w:p>
      <w:pPr>
        <w:pStyle w:val="0"/>
        <w:jc w:val="both"/>
      </w:pPr>
      <w:r>
        <w:rPr>
          <w:sz w:val="20"/>
        </w:rPr>
        <w:t xml:space="preserve">(п. "с" введен </w:t>
      </w:r>
      <w:hyperlink w:history="0" r:id="rId86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т) список рекомендуемых туристских маршрутов (других маршрутов передвижения) для прохождения группами туристов с участием детей в рамках осуществления самодеятельного туризма и для прохождения организованными группами детей, находящихся в организациях отдыха детей и их оздоровления. Утвержденный список размещается на официальных сайтах органов исполнительной власти Пермского края в сети "Интернет";</w:t>
      </w:r>
    </w:p>
    <w:p>
      <w:pPr>
        <w:pStyle w:val="0"/>
        <w:jc w:val="both"/>
      </w:pPr>
      <w:r>
        <w:rPr>
          <w:sz w:val="20"/>
        </w:rPr>
        <w:t xml:space="preserve">(пп. "т" введен </w:t>
      </w:r>
      <w:hyperlink w:history="0" r:id="rId87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01.11.2018 N 291-ПК)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принимает в пределах своей компетенции меры, направленные на сохранение и развитие инфраструктуры детского отдыха и оздоровления, развитие материально-технической базы, предотвращение перепрофилирования организаций отдыха детей и их оздоровления, расположенных на территории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создает условия для привлечения дополнительных источников финансирования отдыха детей и их оздоровления в пределах своей компетенции;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осуществляет в пределах своей компетенции меры по: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защите прав детей на отдых и оздоровление;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созданию безопасных условий пребывания в организациях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обеспечению максимальной доступности услуг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созданию условий для организации воспитания детей в организациях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88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jc w:val="both"/>
      </w:pPr>
      <w:r>
        <w:rPr>
          <w:sz w:val="20"/>
        </w:rPr>
        <w:t xml:space="preserve">(п. 6 введен </w:t>
      </w:r>
      <w:hyperlink w:history="0" r:id="rId89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spacing w:before="200" w:line-rule="auto"/>
        <w:ind w:firstLine="540"/>
        <w:jc w:val="both"/>
      </w:pPr>
      <w:hyperlink w:history="0" r:id="rId90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7</w:t>
        </w:r>
      </w:hyperlink>
      <w:r>
        <w:rPr>
          <w:sz w:val="20"/>
        </w:rPr>
        <w:t xml:space="preserve">) исполняет иные функции, установленные федеральным законодательством и законодательством Пермского края.</w:t>
      </w:r>
    </w:p>
    <w:bookmarkStart w:id="185" w:name="P185"/>
    <w:bookmarkEnd w:id="18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Государственный уполномоченный орган по организации и обеспечению отдыха детей и их оздоровления: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реализует на территории Пермского края основы государственной политики в сфере организации отдыха и оздоровления детей, включая обеспечение безопасности их жизни и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формирует предложения по объему, механизму финансирования расходов на организацию и обеспечение отдыха детей и их оздоровления на очередной финансовый год и плановый период;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разрабатывает проекты нормативных правовых актов в сфере организации и обеспечения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формирует предложения по созданию и составу межведомственной комиссии Пермского края по вопросам организации отдыха и оздоровления детей, осуществляет организационное сопровождение ее деятельности;</w:t>
      </w:r>
    </w:p>
    <w:bookmarkStart w:id="190" w:name="P190"/>
    <w:bookmarkEnd w:id="19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обеспечивает организационно-методическое сопровождение деятельности по организации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осуществляет мониторинг показателей оздоровления, отдыха и занятости детей по охвату детей, финансированию расходных обязательств бюджетов бюджетной системы Российской Федерации, числу организаций отдыха детей и их оздоровления различных форм собственности, обеспечению антитеррористической защищенности объектов (территорий), предназначенных для организации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1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12.09.2022 N 106-ПК)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осуществляет в пределах своих полномочий региональный государственный контроль (надзор)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2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12.09.2022 N 106-ПК)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8) осуществляет контроль за качеством выполнения государственного заказа на оказание услуг по организации отдыха детей и их оздоровления, за расходованием субвенций бюджета Пермского края на выполнение государственных полномочий по организации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9) устанавливает порядок формирования и ведения реестра организаций отдыха детей и их оздоровления на территории Пермского края, проверяет сведения, представленные организациями отдыха детей и их оздоровления для включения таких организаций в указанный реестр в соответствии с общими принципами формирования и ведения реестра организаций отдыха детей и их оздоровления; формирует и ведет реестр организаций отдыха детей и их оздоровления, а также размещает его на своем официальном сайте в сети "Интернет"; рассматривает предложения межведомственной комиссии Пермского края по вопросам организации отдыха и оздоровления детей об исключении организаций отдыха детей и их оздоровления из реестра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10) утверждает порядок предоставления опекунам (попечителям), приемным родителям или патронатным воспитателям детей-сирот и детей, оставшихся без попечения родителей, компенсации расходов на оплату стоимости самостоятельно приобретенной путевки в загородные лагеря отдыха и оздоровления детей, детские оздоровительные лагеря санаторного типа, расположенные на территории Российской Федерации, детские специализированные (профильные) лагеря, расположенные на территории Пермского края, и проезда к месту отдыха и оздоровления и обратно;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11) осуществляет взаимодействие с органами исполнительной власти иных субъектов Российской Федерации в случае направления детей в организации отдыха детей и их оздоровления, находящиеся на территории данных субъектов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12) обеспечивает координацию деятельности органов исполнительной власти Пермского края, осуществляющих государственный контроль (надзор) в сфере образования, территориальных органов федеральных органов исполнительной власти, осуществляющих федеральный государственный контроль (надзор) за соблюдением трудового законодательства и иных нормативных правовых актов, содержащих нормы трудового права, федеральный государственный контроль (надзор) в области защиты прав потребителей, федеральный государственный санитарно-эпидемиологический контроль (надзор), федеральный государственный пожарный надзор, федеральный государственный контроль (надзор) качества и безопасности медицинской деятельности, а также обеспечивающих безопасность людей на водных объектах, органов местного самоуправления в сфере организации отдыха и оздоровления детей, общественных организаций и объединений;</w:t>
      </w:r>
    </w:p>
    <w:p>
      <w:pPr>
        <w:pStyle w:val="0"/>
        <w:jc w:val="both"/>
      </w:pPr>
      <w:r>
        <w:rPr>
          <w:sz w:val="20"/>
        </w:rPr>
        <w:t xml:space="preserve">(п. 12 в ред. </w:t>
      </w:r>
      <w:hyperlink w:history="0" r:id="rId93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12.09.2022 N 106-ПК)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13) осуществляет иные полномочия в соответствии с законодательством.</w:t>
      </w:r>
    </w:p>
    <w:p>
      <w:pPr>
        <w:pStyle w:val="0"/>
        <w:jc w:val="both"/>
      </w:pPr>
      <w:r>
        <w:rPr>
          <w:sz w:val="20"/>
        </w:rPr>
        <w:t xml:space="preserve">(часть 2 в ред. </w:t>
      </w:r>
      <w:hyperlink w:history="0" r:id="rId94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8. Полномочия органов местного самоуправления Пермского края в сфере обеспечения прав детей на отдых и оздоровление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95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Органы местного самоуправления муниципальных и городских округов Пермского края выполняют полномочия в сфере организации и обеспечения отдыха детей и их оздоровления, включая мероприятия по обеспечению безопасности их жизни и здоровья, в соответствии с федеральным законодательством и законодательством Пермского края.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06.03.2020 </w:t>
      </w:r>
      <w:hyperlink w:history="0" r:id="rId96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, от 06.09.2023 </w:t>
      </w:r>
      <w:hyperlink w:history="0" r:id="rId97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N 220-ПК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повышения качества и безопасности отдыха и оздоровления детей органы местного самоуправления в пределах своих полномочий принимают меры по: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принятию муниципальных правовых актов, регулирующих деятельность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созданию безопасных условий пребывания в организациях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обеспечению максимальной доступности услуг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контролю за соблюдением требований законодательства в сфере организации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созданию условий для организации воспитания детей в организациях отдыха детей и их оздоровления.</w:t>
      </w:r>
    </w:p>
    <w:p>
      <w:pPr>
        <w:pStyle w:val="0"/>
        <w:jc w:val="both"/>
      </w:pPr>
      <w:r>
        <w:rPr>
          <w:sz w:val="20"/>
        </w:rPr>
        <w:t xml:space="preserve">(абзац введен </w:t>
      </w:r>
      <w:hyperlink w:history="0" r:id="rId98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Органы местного самоуправления муниципальных и городских округов Пермского края могут наделяться отдельными государственными полномочиями по организации и обеспечению отдыха детей и их оздоровления, включая обеспечение безопасности их жизни и здоровья.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99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Финансовое обеспечение отдельных государственных полномочий, переданных органам местного самоуправления, осуществляется за счет передаваемых местным бюджетам субвенций из соответствующих бюджетов.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осуществления переданных государственных полномочий по организации и обеспечению отдыха детей и их оздоровления органы местного самоуправления муниципальных и городских округов Пермского края имеют право дополнительно использовать собственные материальные ресурсы и финансовые средства в случаях и порядке, предусмотренных уставом муниципального образования и бюджетным законодательством.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06.03.2020 </w:t>
      </w:r>
      <w:hyperlink w:history="0" r:id="rId100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, от 06.09.2023 </w:t>
      </w:r>
      <w:hyperlink w:history="0" r:id="rId101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N 220-ПК</w:t>
        </w:r>
      </w:hyperlink>
      <w:r>
        <w:rPr>
          <w:sz w:val="20"/>
        </w:rPr>
        <w:t xml:space="preserve">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8.1. Обеспечение качества и безопасности отдыха и оздоровления детей организациями отдыха детей и их оздоровления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102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целях повышения качества и безопасности отдыха и оздоровления детей организация отдыха детей и их оздоровления обязана: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3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создавать безопасные условия пребывания в ней детей, в том числе детей-инвалидов и детей с ограниченными возможностями здоровья (в случае приема данных категорий детей в организацию отдыха детей и их оздоровления), присмотра и ухода за детьми; обеспечивать их содержание и питание, организацию оказания первой помощи и медицинской помощи детям в период их пребывания в организации отдыха детей и их оздоровления в соответствии с требованиями законодательства Российской Федерации, в том числе в случае проведения в природной среде следующих мероприятий с участием детей: прохождение туристских маршрутов, других маршрутов передвижения, походов, экспедиций, слетов и иных аналогичных мероприятий; обеспечивать соблюдение требований о медицинских осмотрах работников организации отдыха детей и их оздоровления, требований обеспечения антитеррористической защищенности, пожарной безопасности, наличие охраны или службы безопасности, спасательных постов в местах купания детей, а также наличие санитарно-эпидемиологического заключения о соответствии деятельности, осуществляемой организацией отдыха детей и их оздоровления, санитарно-эпидемиологическим требованиям;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представлять сведения о своей деятельности в государственный уполномоченный орган по организации и обеспечению отдыха детей и их оздоровления для включения в реестр организаций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исполнять иные обязанности, установленные законодательством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Правила нахождения на территории организации отдыха детей и их оздоровления устанавливаются организацией отдыха детей и их оздоровления и доводятся до сведения граждан путем размещения на официальном сайте организации отдыха детей и их оздоровления в сети "Интернет", в иных доступных местах на территории организации отдыха детей и их оздоровления.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Правила нахождения на территории организации отдыха детей и их оздоровления включают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особенности использования расположенных на территории организации отдыха детей и их оздоровления водного объекта или его части, включая осуществление обособленного водопользования, земельного участка в пределах береговой полосы водного объекта либо примыкающего к территории организации отдыха детей и их оздоровления участка береговой полосы водного объекта, расположенного вне границ территории организации отдыха детей и их оздоровления, а также расположенного вне границ территории организации отдыха детей и их оздоровления водного объекта;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особенности доступа к расположенным на территории организации отдыха детей и их оздоровления водному объекту или его части, земельному участку в пределах береговой полосы водного объекта в случае предоставления соответствующей организации в установленном законом порядке водных объектов и земельных участков в пределах береговой полосы;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правила поведения на территории организации отдыха детей и их оздоровления и на объектах, которые расположены на территории организации отдыха детей и их оздоровления;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иную необходимую для безопасного пребывания детей информацию.</w:t>
      </w:r>
    </w:p>
    <w:p>
      <w:pPr>
        <w:pStyle w:val="0"/>
        <w:jc w:val="both"/>
      </w:pPr>
      <w:r>
        <w:rPr>
          <w:sz w:val="20"/>
        </w:rPr>
        <w:t xml:space="preserve">(часть 2 введена </w:t>
      </w:r>
      <w:hyperlink w:history="0" r:id="rId104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8.2. Формирование и ведение реестра организаций отдыха детей и их оздоровления</w:t>
      </w:r>
    </w:p>
    <w:p>
      <w:pPr>
        <w:pStyle w:val="0"/>
        <w:ind w:firstLine="540"/>
        <w:jc w:val="both"/>
      </w:pPr>
      <w:r>
        <w:rPr>
          <w:sz w:val="20"/>
        </w:rPr>
        <w:t xml:space="preserve">(введена </w:t>
      </w:r>
      <w:hyperlink w:history="0" r:id="rId105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Основания для включения, отказа во включении, исключения организаций отдыха детей и их оздоровления из реестра организаций отдыха детей и их оздоровления, а также последствия исключения организации отдыха детей и их оздоровления из указанного реестра устанавливаются законодательством Российской Федерации.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9. Определение размера государственной поддержки на приобретение путевки в организации 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Размер государственной поддержки от расчетной стоимости путевки в организации отдыха детей и их оздоровления определяется для установления: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денежной компенсации, предоставляемой родителям за самостоятельно приобретенные путевки в загородные лагеря отдыха и оздоровления детей, детские оздоровительные лагеря санаторного типа, расположенные на территории Российской Федерации, а также в детские специализированные (профильные) лагеря, расположенные на территории Пермского края;</w:t>
      </w:r>
    </w:p>
    <w:p>
      <w:pPr>
        <w:pStyle w:val="0"/>
        <w:jc w:val="both"/>
      </w:pPr>
      <w:r>
        <w:rPr>
          <w:sz w:val="20"/>
        </w:rPr>
        <w:t xml:space="preserve">(в ред. Законов Пермского края от 06.09.2019 </w:t>
      </w:r>
      <w:hyperlink w:history="0" r:id="rId106" w:tooltip="Закон Пермского края от 06.09.2019 N 434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2.08.2019) {КонсультантПлюс}">
        <w:r>
          <w:rPr>
            <w:sz w:val="20"/>
            <w:color w:val="0000ff"/>
          </w:rPr>
          <w:t xml:space="preserve">N 434-ПК</w:t>
        </w:r>
      </w:hyperlink>
      <w:r>
        <w:rPr>
          <w:sz w:val="20"/>
        </w:rPr>
        <w:t xml:space="preserve">, от 06.03.2020 </w:t>
      </w:r>
      <w:hyperlink w:history="0" r:id="rId107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N 507-ПК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частичной оплаты путевки в организации отдыха детей и их оздоровления на территории Пермского края по сертификату на отдых детей;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08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размера оплаты стоимости путевок, приобретенных за счет средств бюджета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Размер государственной поддержки от расчетной стоимости путевки в организации отдыха детей и их оздоровления определяется следующим образом:</w:t>
      </w:r>
    </w:p>
    <w:bookmarkStart w:id="252" w:name="P252"/>
    <w:bookmarkEnd w:id="25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для детей, проживающих в многодетных семьях, признанных в установленном порядке нуждающимися в предоставлении мер социальной и (или) государственной поддержки; для детей, состоящих на учете в комиссиях по делам несовершеннолетних и защите их прав как находящихся в социально опасном положении, проживающих в семьях, признанных в установленном порядке нуждающимися в предоставлении мер социальной и (или) государственной поддержки; для детей-инвалидов размер государственной поддержки составляет 100 процентов;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для детей (кроме указанных в </w:t>
      </w:r>
      <w:hyperlink w:history="0" w:anchor="P252" w:tooltip="1) для детей, проживающих в многодетных семьях, признанных в установленном порядке нуждающимися в предоставлении мер социальной и (или) государственной поддержки; для детей, состоящих на учете в комиссиях по делам несовершеннолетних и защите их прав как находящихся в социально опасном положении, проживающих в семьях, признанных в установленном порядке нуждающимися в предоставлении мер социальной и (или) государственной поддержки; для детей-инвалидов размер государственной поддержки составляет 100 процентов;">
        <w:r>
          <w:rPr>
            <w:sz w:val="20"/>
            <w:color w:val="0000ff"/>
          </w:rPr>
          <w:t xml:space="preserve">пункте 1 части 2</w:t>
        </w:r>
      </w:hyperlink>
      <w:r>
        <w:rPr>
          <w:sz w:val="20"/>
        </w:rPr>
        <w:t xml:space="preserve"> настоящей статьи), проживающих в семьях, признанных в установленном порядке нуждающимися в предоставлении мер социальной и (или) государственной поддержки; для детей, состоящих на учете в комиссиях по делам несовершеннолетних и защите их прав как находящихся в социально опасном положении, размер государственной поддержки составляет 80 процентов;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для детей, проживающих в семьях, признанных в установленном порядке нуждающимися в предоставлении государственной поддержки, среднедушевой доход которых не выше двукратной величины (включительно) прожиточного минимума на душу населения в Пермском крае, размер государственной поддержки составляет 70 процентов;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для детей, проживающих в семьях, признанных в установленном порядке нуждающимися в предоставлении государственной поддержки, среднедушевой доход которых превышает двукратную величину, но не выше трехкратной величины (включительно) прожиточного минимума на душу населения в Пермском крае, размер государственной поддержки составляет 30 процентов;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для детей, проживающих в семьях, среднедушевой доход которых превышает трехкратную величину прожиточного минимума на душу населения в Пермском крае, государственная поддержка не предоставляется.</w:t>
      </w:r>
    </w:p>
    <w:p>
      <w:pPr>
        <w:pStyle w:val="0"/>
        <w:jc w:val="both"/>
      </w:pPr>
      <w:r>
        <w:rPr>
          <w:sz w:val="20"/>
        </w:rPr>
        <w:t xml:space="preserve">(часть 2 в ред. </w:t>
      </w:r>
      <w:hyperlink w:history="0" r:id="rId109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10. Координация деятельности в сфере организации отдыха и оздоровления детей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110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В целях координации деятельности в сфере организации отдыха и оздоровления детей, включая обеспечение безопасности их жизни и здоровья, решением губернатора Пермского края создается постоянно действующая межведомственная комиссия Пермского края по вопросам организации отдыха и оздоровления детей и утверждается регламент ее деятельности.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1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06.09.2023 N 220-ПК)</w:t>
      </w:r>
    </w:p>
    <w:bookmarkStart w:id="264" w:name="P264"/>
    <w:bookmarkEnd w:id="26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 состав межведомственной комиссии Пермского края по вопросам организации отдыха и оздоровления детей включаются депутаты Законодательного Собрания Пермского края, представители государственного уполномоченного органа по организации и обеспечению отдыха детей и их оздоровления, органа исполнительной власти Пермского края, осуществляющего государственный контроль (надзор) в сфере образования, органа исполнительной власти Пермского края в сфере культуры, органа исполнительной власти Пермского края в сфере физической культуры и спорта, органа исполнительной власти Пермского края в сфере туризма, представители территориальных органов федеральных органов исполнительной власти, осуществляющих федеральный государственный надзор за соблюдением трудового законодательства и иных нормативных правовых актов, содержащих нормы трудового права, федеральный государственный надзор в области защиты прав потребителей, федеральный государственный санитарно-эпидемиологический надзор, федеральный государственный пожарный надзор, государственный контроль качества и безопасности медицинской деятельности, обеспечивающих безопасность людей на водных объектах, а также представители органов местного самоуправления, Уполномоченный по правам ребенка в Пермском крае.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Решением губернатора Пермского края в состав межведомственной комиссии Пермского края по вопросам организации отдыха и оздоровления детей могут включаться представители иных органов государственной власти Пермского края, не указанных в </w:t>
      </w:r>
      <w:hyperlink w:history="0" w:anchor="P264" w:tooltip="2. В состав межведомственной комиссии Пермского края по вопросам организации отдыха и оздоровления детей включаются депутаты Законодательного Собрания Пермского края, представители государственного уполномоченного органа по организации и обеспечению отдыха детей и их оздоровления, органа исполнительной власти Пермского края, осуществляющего государственный контроль (надзор) в сфере образования, органа исполнительной власти Пермского края в сфере культуры, органа исполнительной власти Пермского края в сфе...">
        <w:r>
          <w:rPr>
            <w:sz w:val="20"/>
            <w:color w:val="0000ff"/>
          </w:rPr>
          <w:t xml:space="preserve">абзаце первом</w:t>
        </w:r>
      </w:hyperlink>
      <w:r>
        <w:rPr>
          <w:sz w:val="20"/>
        </w:rPr>
        <w:t xml:space="preserve"> настоящей части, а также представители общественных объединений.</w:t>
      </w:r>
    </w:p>
    <w:p>
      <w:pPr>
        <w:pStyle w:val="0"/>
        <w:jc w:val="both"/>
      </w:pPr>
      <w:r>
        <w:rPr>
          <w:sz w:val="20"/>
        </w:rPr>
        <w:t xml:space="preserve">(часть 2 в ред. </w:t>
      </w:r>
      <w:hyperlink w:history="0" r:id="rId112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К полномочиям межведомственной комиссии Пермского края по вопросам организации отдыха и оздоровления детей относятся: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содействие координации деятельности органов, организаций и лиц, указанных в </w:t>
      </w:r>
      <w:hyperlink w:history="0" w:anchor="P264" w:tooltip="2. В состав межведомственной комиссии Пермского края по вопросам организации отдыха и оздоровления детей включаются депутаты Законодательного Собрания Пермского края, представители государственного уполномоченного органа по организации и обеспечению отдыха детей и их оздоровления, органа исполнительной власти Пермского края, осуществляющего государственный контроль (надзор) в сфере образования, органа исполнительной власти Пермского края в сфере культуры, органа исполнительной власти Пермского края в сфе...">
        <w:r>
          <w:rPr>
            <w:sz w:val="20"/>
            <w:color w:val="0000ff"/>
          </w:rPr>
          <w:t xml:space="preserve">части 2</w:t>
        </w:r>
      </w:hyperlink>
      <w:r>
        <w:rPr>
          <w:sz w:val="20"/>
        </w:rPr>
        <w:t xml:space="preserve"> настоящей статьи;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выезд к месту фактического оказания услуг по организации отдыха и оздоровления детей в случае предоставления членами межведомственной комиссии Пермского края по вопросам организации отдыха и оздоровления детей информации о предоставлении таких услуг организацией, не включенной в реестр организаций отдыха детей и их оздоровления, а также информации, свидетельствующей о возможных нарушениях законодательства Российской Федерации в сфере организации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проведение информационно-разъяснительной работы с руководителями организаций отдыха детей и их оздоровления, в том числе в форме ежегодных семинаров;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мониторинг состояния ситуации в сфере организации отдыха и оздоровления детей в Пермском крае;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анализ результатов мероприятий по проведению оздоровительной кампании детей за летний период и по итогам календарного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разработка мероприятий, программ и предложений по повышению эффективности организации отдыха и оздоровления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информирование населения о результатах своей деятельности, в том числе путем размещения информации на официальном сайте губернатора Пермского края в сети "Интернет".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3" w:tooltip="Закон Пермского края от 06.09.2023 N 220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4.08.2023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06.09.2023 N 220-ПК)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Межведомственная комиссия Пермского края по вопросам организации отдыха и оздоровления детей вправе направлять в государственный уполномоченный орган по организации и обеспечению отдыха детей и их оздоровления предложения об исключении организаций отдыха детей и их оздоровления из реестра организаций отдыха детей и их оздоровления при наличии оснований, предусмотренных федеральным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11. Права получателей услуг по организации 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Получатели услуг по организации отдыха детей и их оздоровления имеют право: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4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01.11.2018 N 291-ПК)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получать бесплатно в доступной форме информацию о своих правах и обязанностях, видах услуг по организации отдыха детей и их оздоровления, сроках, порядке и условиях их предоставления, стоимости услуги по организации отдыха детей и их оздоровления, возможности получения услуг по организации отдыха детей и их оздоровления бесплатно, а также об организациях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5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выбирать формы отдыха детей и их оздоровления, обеспечивающие укрепление здоровья и личностное развитие детей;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выбирать организации отдыха детей и их оздоровления;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6" w:tooltip="Закон Пермского края от 06.03.2020 N 507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0.02.2020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06.03.2020 N 507-ПК)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на безопасные условия пребывания в организациях отдыха детей и их оздоровления, соответствующие санитарно-гигиеническим требованиям;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на государственную поддержку в соответствии с законодательством;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пользоваться иными правами, предусмотренными законодательством.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Обращения родителей (лиц, их заменяющих) по вопросам организации отдыха и оздоровления детей, направляемые в органы государственной власти Пермского края в письменной форме или в форме электронных документов, и ответы указанных органов на эти обращения по требованию заявителя подлежат размещению на официальных сайтах этих органов в сети "Интернет". Размещенные на официальных сайтах органов государственной власти Пермского края в сети "Интернет" обращения и ответы на эти обращения не должны содержать персональные данные заявителей и детей.</w:t>
      </w:r>
    </w:p>
    <w:p>
      <w:pPr>
        <w:pStyle w:val="0"/>
        <w:jc w:val="both"/>
      </w:pPr>
      <w:r>
        <w:rPr>
          <w:sz w:val="20"/>
        </w:rPr>
        <w:t xml:space="preserve">(часть 2 введена </w:t>
      </w:r>
      <w:hyperlink w:history="0" r:id="rId117" w:tooltip="Закон Пермского края от 01.11.2018 N 291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18.10.2018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Пермского края от 01.11.2018 N 291-ПК)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12. Общественный контроль в сфере организации и обеспечения 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Общественный контроль в сфере организации и обеспечения отдыха детей и их оздоровления осуществляется гражданами, общественными и иными организациями в соответствии с законодательством.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Органы государственной власти Пермского края и органы местного самоуправления в пределах установленной компетенции оказывают содействие гражданам, общественным и иным организациям в осуществлении общественного контроля в сфере защиты прав детей на отдых и оздоровление.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18" w:tooltip="Закон Пермского края от 13.11.2017 N 14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6.10.2017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13.11.2017 N 146-ПК)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1</w:t>
      </w:r>
    </w:p>
    <w:p>
      <w:pPr>
        <w:pStyle w:val="1"/>
        <w:jc w:val="both"/>
      </w:pPr>
      <w:r>
        <w:rPr>
          <w:sz w:val="20"/>
        </w:rPr>
        <w:t xml:space="preserve">    Статья 12 . Региональный    государственный   контроль   (надзор)    за</w:t>
      </w:r>
    </w:p>
    <w:p>
      <w:pPr>
        <w:pStyle w:val="1"/>
        <w:jc w:val="both"/>
      </w:pPr>
      <w:r>
        <w:rPr>
          <w:sz w:val="20"/>
        </w:rPr>
        <w:t xml:space="preserve">достоверностью,  актуальностью  и  полнотой сведений об организациях отдыха</w:t>
      </w:r>
    </w:p>
    <w:p>
      <w:pPr>
        <w:pStyle w:val="1"/>
        <w:jc w:val="both"/>
      </w:pPr>
      <w:r>
        <w:rPr>
          <w:sz w:val="20"/>
        </w:rPr>
        <w:t xml:space="preserve">детей и их оздоровления</w:t>
      </w:r>
    </w:p>
    <w:p>
      <w:pPr>
        <w:pStyle w:val="0"/>
        <w:ind w:firstLine="540"/>
        <w:jc w:val="both"/>
      </w:pPr>
      <w:r>
        <w:rPr>
          <w:sz w:val="20"/>
        </w:rPr>
        <w:t xml:space="preserve">(в ред. </w:t>
      </w:r>
      <w:hyperlink w:history="0" r:id="rId119" w:tooltip="Закон Пермского края от 12.09.2022 N 106-ПК &quot;О внесении изменений в отдельные законы Пермского края в сфере организации и обеспечения отдыха детей и их оздоровления в Пермском крае&quot; (принят ЗС ПК 25.08.2022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Пермского края от 12.09.2022 N 106-ПК)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Региональный государственный контроль (надзор)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оздоровления, осуществляется государственным уполномоченным органом по организации и обеспечению отдыха детей и их оздоровления.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Предметом регионального государственного контроля (надзора)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оздоровления, является соблюдение такими организациями требований к достоверности, актуальности и полноте сведений о них, представляемых для включения в указанный реестр.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Организация и осуществление регионального государственного контроля (надзора)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оздоровления, регулируются Федеральным </w:t>
      </w:r>
      <w:hyperlink w:history="0" r:id="rId120" w:tooltip="Федеральный закон от 31.07.2020 N 248-ФЗ (ред. от 25.12.2023) &quot;О государственном контроле (надзоре) и муниципальном контроле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31 июля 2020 года N 248-ФЗ "О государственном контроле (надзоре) и муниципальном контроле в Российской Федерации".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13. Финансовое обеспечение отдыха детей и их оздоровления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Финансовое обеспечение отдыха детей и их оздоровления осуществляется за счет средств: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федерального бюджета в порядке, установленном федеральным законодательством;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бюджета Пермского края в порядке, установленном краевым законодательством;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местных бюджетов в порядке, установленном муниципальными правовыми актами;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хозяйствующих субъектов;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профессиональных союзов;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6)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7) иных источников, не запрещенных законодательством.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Финансовое обеспечение расходных обязательств, связанных с исполнением настоящего Закона, осуществляется в пределах бюджетных ассигнований, предусмотренных на эти цели законом Пермского края о бюджете на соответствующий финансовый год и плановый период.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14. Заключительные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вступает в силу через десять дней после дня его официального опубликования, за исключением </w:t>
      </w:r>
      <w:hyperlink w:history="0" w:anchor="P149" w:tooltip="д) порядок предоставления субсидий организациям отдыха детей и их оздоровления, расположенным на территории Пермского края и оказывающим услуги с использованием сертификата на отдых детей и их оздоровление, на возмещение части затрат на отдых и оздоровление детей в связи с оказанием услуг с использованием сертификата;">
        <w:r>
          <w:rPr>
            <w:sz w:val="20"/>
            <w:color w:val="0000ff"/>
          </w:rPr>
          <w:t xml:space="preserve">подпунктов "д"</w:t>
        </w:r>
      </w:hyperlink>
      <w:r>
        <w:rPr>
          <w:sz w:val="20"/>
        </w:rPr>
        <w:t xml:space="preserve">, </w:t>
      </w:r>
      <w:hyperlink w:history="0" w:anchor="P155" w:tooltip="ж) порядок выдачи сертификата на отдых детей и их оздоровление, дающего право на частичную оплату путевки в организациях отдыха детей и их оздоровления, расположенных на территории Пермского края и оказывающих услуги по организации отдыха детей и их оздоровления с использованием сертификата на отдых детей и их оздоровление;">
        <w:r>
          <w:rPr>
            <w:sz w:val="20"/>
            <w:color w:val="0000ff"/>
          </w:rPr>
          <w:t xml:space="preserve">"ж" пункта 3 части 1</w:t>
        </w:r>
      </w:hyperlink>
      <w:r>
        <w:rPr>
          <w:sz w:val="20"/>
        </w:rPr>
        <w:t xml:space="preserve">, </w:t>
      </w:r>
      <w:hyperlink w:history="0" w:anchor="P190" w:tooltip="5) обеспечивает организационно-методическое сопровождение деятельности по организации отдыха детей и их оздоровления;">
        <w:r>
          <w:rPr>
            <w:sz w:val="20"/>
            <w:color w:val="0000ff"/>
          </w:rPr>
          <w:t xml:space="preserve">пункта 5 части 2 статьи 7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hyperlink w:history="0" w:anchor="P149" w:tooltip="д) порядок предоставления субсидий организациям отдыха детей и их оздоровления, расположенным на территории Пермского края и оказывающим услуги с использованием сертификата на отдых детей и их оздоровление, на возмещение части затрат на отдых и оздоровление детей в связи с оказанием услуг с использованием сертификата;">
        <w:r>
          <w:rPr>
            <w:sz w:val="20"/>
            <w:color w:val="0000ff"/>
          </w:rPr>
          <w:t xml:space="preserve">Подпункты "д"</w:t>
        </w:r>
      </w:hyperlink>
      <w:r>
        <w:rPr>
          <w:sz w:val="20"/>
        </w:rPr>
        <w:t xml:space="preserve">, </w:t>
      </w:r>
      <w:hyperlink w:history="0" w:anchor="P155" w:tooltip="ж) порядок выдачи сертификата на отдых детей и их оздоровление, дающего право на частичную оплату путевки в организациях отдыха детей и их оздоровления, расположенных на территории Пермского края и оказывающих услуги по организации отдыха детей и их оздоровления с использованием сертификата на отдых детей и их оздоровление;">
        <w:r>
          <w:rPr>
            <w:sz w:val="20"/>
            <w:color w:val="0000ff"/>
          </w:rPr>
          <w:t xml:space="preserve">"ж" пункта 3 части 1</w:t>
        </w:r>
      </w:hyperlink>
      <w:r>
        <w:rPr>
          <w:sz w:val="20"/>
        </w:rPr>
        <w:t xml:space="preserve">, </w:t>
      </w:r>
      <w:hyperlink w:history="0" w:anchor="P185" w:tooltip="2. Государственный уполномоченный орган по организации и обеспечению отдыха детей и их оздоровления:">
        <w:r>
          <w:rPr>
            <w:sz w:val="20"/>
            <w:color w:val="0000ff"/>
          </w:rPr>
          <w:t xml:space="preserve">пункта 5 части 2 статьи 7</w:t>
        </w:r>
      </w:hyperlink>
      <w:r>
        <w:rPr>
          <w:sz w:val="20"/>
        </w:rPr>
        <w:t xml:space="preserve"> настоящего Закона вступают в силу с 1 января 2017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 дня вступления настоящего Закона в силу признать утратившими силу: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121" w:tooltip="Закон Пермского края от 02.04.2010 N 605-ПК (ред. от 08.12.2014) &quot;Об организации и обеспечении отдыха и оздоровления детей в Пермском крае&quot; (принят ЗС ПК 18.03.2010) ------------ Утратил силу или отменен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Пермского края от 02.04.2010 N 605-ПК "Об организации и обеспечении отдыха и оздоровления детей в Пермском крае" (Собрание законодательства Пермского края, 09.04.2010, N 4; Бюллетень законов Пермского края, правовых актов губернатора Пермского края, Правительства Пермского края, исполнительных органов государственной власти Пермского края, 05.07.2010, N 26; 06.09.2010, N 35; 16.05.2011, N 19; 15.12.2014, N 49);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22" w:tooltip="Закон Пермского края от 29.06.2010 N 661-ПК &quot;О внесении изменений в отдельные законы Пермского края в сфере организации и обеспечения отдыха и оздоровления детей в Пермском крае&quot; (принят ЗС ПК 17.06.2010) ------------ Недействующая редакция {КонсультантПлюс}">
        <w:r>
          <w:rPr>
            <w:sz w:val="20"/>
            <w:color w:val="0000ff"/>
          </w:rPr>
          <w:t xml:space="preserve">статью 1</w:t>
        </w:r>
      </w:hyperlink>
      <w:r>
        <w:rPr>
          <w:sz w:val="20"/>
        </w:rPr>
        <w:t xml:space="preserve"> Закона Пермского края от 29.06.2010 N 661-ПК "О внесении изменений в отдельные законы Пермского края в сфере организации и обеспечения отдыха и оздоровления детей в Пермском крае" (Бюллетень законов Пермского края, правовых актов губернатора Пермского края, Правительства Пермского края, исполнительных органов государственной власти Пермского края, 05.07.2010, N 26);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</w:t>
      </w:r>
      <w:hyperlink w:history="0" r:id="rId123" w:tooltip="Закон Пермского края от 30.08.2010 N 677-ПК &quot;О внесении изменений в отдельные законы Пермского края в сфере организации и обеспечения отдыха и оздоровления детей в Пермском крае&quot; (принят ЗС ПК 19.08.2010) ------------ Недействующая редакция {КонсультантПлюс}">
        <w:r>
          <w:rPr>
            <w:sz w:val="20"/>
            <w:color w:val="0000ff"/>
          </w:rPr>
          <w:t xml:space="preserve">статью 1</w:t>
        </w:r>
      </w:hyperlink>
      <w:r>
        <w:rPr>
          <w:sz w:val="20"/>
        </w:rPr>
        <w:t xml:space="preserve"> Закона Пермского края от 30.08.2010 N 677-ПК "О внесении изменений в отдельные законы Пермского края в сфере организации и обеспечения отдыха и оздоровления детей в Пермском крае" (Бюллетень законов Пермского края, правовых актов губернатора Пермского края, Правительства Пермского края, исполнительных органов государственной власти Пермского края, 06.09.2010, N 35);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4) </w:t>
      </w:r>
      <w:hyperlink w:history="0" r:id="rId124" w:tooltip="Закон Пермского края от 10.05.2011 N 765-ПК &quot;О внесении изменений в отдельные законы Пермского края в сфере организации и обеспечения отдыха и оздоровления детей в Пермском крае&quot; (принят ЗС ПК 21.04.2011) ------------ Недействующая редакция {КонсультантПлюс}">
        <w:r>
          <w:rPr>
            <w:sz w:val="20"/>
            <w:color w:val="0000ff"/>
          </w:rPr>
          <w:t xml:space="preserve">статью 1</w:t>
        </w:r>
      </w:hyperlink>
      <w:r>
        <w:rPr>
          <w:sz w:val="20"/>
        </w:rPr>
        <w:t xml:space="preserve"> Закона Пермского края от 10.05.2011 N 765-ПК "О внесении изменений в отдельные законы Пермского края в сфере организации и обеспечения отдыха и оздоровления детей в Пермском крае" (Бюллетень законов Пермского края, правовых актов губернатора Пермского края, Правительства Пермского края, исполнительных органов государственной власти Пермского края, 16.05.2011, N 19);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5) </w:t>
      </w:r>
      <w:hyperlink w:history="0" r:id="rId125" w:tooltip="Закон Пермского края от 08.12.2014 N 409-ПК &quot;О внесении изменений в отдельные законы Пермского края в сфере организации и обеспечения отдыха и оздоровления детей Пермского края&quot; (принят ЗС ПК 20.11.2014) ------------ Недействующая редакция {КонсультантПлюс}">
        <w:r>
          <w:rPr>
            <w:sz w:val="20"/>
            <w:color w:val="0000ff"/>
          </w:rPr>
          <w:t xml:space="preserve">статью 1</w:t>
        </w:r>
      </w:hyperlink>
      <w:r>
        <w:rPr>
          <w:sz w:val="20"/>
        </w:rPr>
        <w:t xml:space="preserve"> Закона Пермского края от 08.12.2014 N 409-ПК "О внесении изменений в отдельные законы Пермского края в сфере организации и обеспечения отдыха и оздоровления детей Пермского края" (Бюллетень законов Пермского края, правовых актов губернатора Пермского края, Правительства Пермского края, исполнительных органов государственной власти Пермского края, 15.12.2014, N 49).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Пермского края</w:t>
      </w:r>
    </w:p>
    <w:p>
      <w:pPr>
        <w:pStyle w:val="0"/>
        <w:jc w:val="right"/>
      </w:pPr>
      <w:r>
        <w:rPr>
          <w:sz w:val="20"/>
        </w:rPr>
        <w:t xml:space="preserve">В.Ф.БАСАРГИН</w:t>
      </w:r>
    </w:p>
    <w:p>
      <w:pPr>
        <w:pStyle w:val="0"/>
      </w:pPr>
      <w:r>
        <w:rPr>
          <w:sz w:val="20"/>
        </w:rPr>
        <w:t xml:space="preserve">05.02.2016 N 602-ПК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Пермского края от 05.02.2016 N 602-ПК</w:t>
            <w:br/>
            <w:t>(ред. от 06.09.2023)</w:t>
            <w:br/>
            <w:t>"Об организации и обеспечении отдыха детей и их оздоров...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368&amp;n=94794&amp;dst=100007" TargetMode = "External"/>
	<Relationship Id="rId8" Type="http://schemas.openxmlformats.org/officeDocument/2006/relationships/hyperlink" Target="https://login.consultant.ru/link/?req=doc&amp;base=RLAW368&amp;n=108757&amp;dst=100007" TargetMode = "External"/>
	<Relationship Id="rId9" Type="http://schemas.openxmlformats.org/officeDocument/2006/relationships/hyperlink" Target="https://login.consultant.ru/link/?req=doc&amp;base=RLAW368&amp;n=119132&amp;dst=100008" TargetMode = "External"/>
	<Relationship Id="rId10" Type="http://schemas.openxmlformats.org/officeDocument/2006/relationships/hyperlink" Target="https://login.consultant.ru/link/?req=doc&amp;base=RLAW368&amp;n=129854&amp;dst=100008" TargetMode = "External"/>
	<Relationship Id="rId11" Type="http://schemas.openxmlformats.org/officeDocument/2006/relationships/hyperlink" Target="https://login.consultant.ru/link/?req=doc&amp;base=RLAW368&amp;n=137240&amp;dst=100008" TargetMode = "External"/>
	<Relationship Id="rId12" Type="http://schemas.openxmlformats.org/officeDocument/2006/relationships/hyperlink" Target="https://login.consultant.ru/link/?req=doc&amp;base=RLAW368&amp;n=154226&amp;dst=100016" TargetMode = "External"/>
	<Relationship Id="rId13" Type="http://schemas.openxmlformats.org/officeDocument/2006/relationships/hyperlink" Target="https://login.consultant.ru/link/?req=doc&amp;base=RLAW368&amp;n=170829&amp;dst=100008" TargetMode = "External"/>
	<Relationship Id="rId14" Type="http://schemas.openxmlformats.org/officeDocument/2006/relationships/hyperlink" Target="https://login.consultant.ru/link/?req=doc&amp;base=RLAW368&amp;n=184741&amp;dst=100011" TargetMode = "External"/>
	<Relationship Id="rId15" Type="http://schemas.openxmlformats.org/officeDocument/2006/relationships/hyperlink" Target="https://login.consultant.ru/link/?req=doc&amp;base=RZB&amp;n=2875" TargetMode = "External"/>
	<Relationship Id="rId16" Type="http://schemas.openxmlformats.org/officeDocument/2006/relationships/hyperlink" Target="https://login.consultant.ru/link/?req=doc&amp;base=RZB&amp;n=451912" TargetMode = "External"/>
	<Relationship Id="rId17" Type="http://schemas.openxmlformats.org/officeDocument/2006/relationships/hyperlink" Target="https://login.consultant.ru/link/?req=doc&amp;base=RZB&amp;n=446171&amp;dst=52" TargetMode = "External"/>
	<Relationship Id="rId18" Type="http://schemas.openxmlformats.org/officeDocument/2006/relationships/hyperlink" Target="https://login.consultant.ru/link/?req=doc&amp;base=RLAW368&amp;n=184741&amp;dst=100012" TargetMode = "External"/>
	<Relationship Id="rId19" Type="http://schemas.openxmlformats.org/officeDocument/2006/relationships/hyperlink" Target="https://login.consultant.ru/link/?req=doc&amp;base=RZB&amp;n=446171" TargetMode = "External"/>
	<Relationship Id="rId20" Type="http://schemas.openxmlformats.org/officeDocument/2006/relationships/hyperlink" Target="https://login.consultant.ru/link/?req=doc&amp;base=RLAW368&amp;n=137240&amp;dst=100010" TargetMode = "External"/>
	<Relationship Id="rId21" Type="http://schemas.openxmlformats.org/officeDocument/2006/relationships/hyperlink" Target="https://login.consultant.ru/link/?req=doc&amp;base=RLAW368&amp;n=137240&amp;dst=100011" TargetMode = "External"/>
	<Relationship Id="rId22" Type="http://schemas.openxmlformats.org/officeDocument/2006/relationships/hyperlink" Target="https://login.consultant.ru/link/?req=doc&amp;base=RLAW368&amp;n=108757&amp;dst=100009" TargetMode = "External"/>
	<Relationship Id="rId23" Type="http://schemas.openxmlformats.org/officeDocument/2006/relationships/hyperlink" Target="https://login.consultant.ru/link/?req=doc&amp;base=RLAW368&amp;n=137240&amp;dst=100012" TargetMode = "External"/>
	<Relationship Id="rId24" Type="http://schemas.openxmlformats.org/officeDocument/2006/relationships/hyperlink" Target="https://login.consultant.ru/link/?req=doc&amp;base=RLAW368&amp;n=137240&amp;dst=100016" TargetMode = "External"/>
	<Relationship Id="rId25" Type="http://schemas.openxmlformats.org/officeDocument/2006/relationships/hyperlink" Target="https://login.consultant.ru/link/?req=doc&amp;base=RLAW368&amp;n=137240&amp;dst=100015" TargetMode = "External"/>
	<Relationship Id="rId26" Type="http://schemas.openxmlformats.org/officeDocument/2006/relationships/hyperlink" Target="https://login.consultant.ru/link/?req=doc&amp;base=RLAW368&amp;n=170829&amp;dst=100010" TargetMode = "External"/>
	<Relationship Id="rId27" Type="http://schemas.openxmlformats.org/officeDocument/2006/relationships/hyperlink" Target="https://login.consultant.ru/link/?req=doc&amp;base=RLAW368&amp;n=184741&amp;dst=100014" TargetMode = "External"/>
	<Relationship Id="rId28" Type="http://schemas.openxmlformats.org/officeDocument/2006/relationships/hyperlink" Target="https://login.consultant.ru/link/?req=doc&amp;base=RLAW368&amp;n=119132&amp;dst=100010" TargetMode = "External"/>
	<Relationship Id="rId29" Type="http://schemas.openxmlformats.org/officeDocument/2006/relationships/hyperlink" Target="https://login.consultant.ru/link/?req=doc&amp;base=RLAW368&amp;n=137240&amp;dst=100017" TargetMode = "External"/>
	<Relationship Id="rId30" Type="http://schemas.openxmlformats.org/officeDocument/2006/relationships/hyperlink" Target="https://login.consultant.ru/link/?req=doc&amp;base=RLAW368&amp;n=170829&amp;dst=100011" TargetMode = "External"/>
	<Relationship Id="rId31" Type="http://schemas.openxmlformats.org/officeDocument/2006/relationships/hyperlink" Target="https://login.consultant.ru/link/?req=doc&amp;base=RLAW368&amp;n=119132&amp;dst=100011" TargetMode = "External"/>
	<Relationship Id="rId32" Type="http://schemas.openxmlformats.org/officeDocument/2006/relationships/hyperlink" Target="https://login.consultant.ru/link/?req=doc&amp;base=RLAW368&amp;n=129854&amp;dst=100009" TargetMode = "External"/>
	<Relationship Id="rId33" Type="http://schemas.openxmlformats.org/officeDocument/2006/relationships/hyperlink" Target="https://login.consultant.ru/link/?req=doc&amp;base=RLAW368&amp;n=184741&amp;dst=100015" TargetMode = "External"/>
	<Relationship Id="rId34" Type="http://schemas.openxmlformats.org/officeDocument/2006/relationships/hyperlink" Target="https://login.consultant.ru/link/?req=doc&amp;base=RLAW368&amp;n=108757&amp;dst=100012" TargetMode = "External"/>
	<Relationship Id="rId35" Type="http://schemas.openxmlformats.org/officeDocument/2006/relationships/hyperlink" Target="https://login.consultant.ru/link/?req=doc&amp;base=RLAW368&amp;n=137240&amp;dst=100020" TargetMode = "External"/>
	<Relationship Id="rId36" Type="http://schemas.openxmlformats.org/officeDocument/2006/relationships/hyperlink" Target="https://login.consultant.ru/link/?req=doc&amp;base=RLAW368&amp;n=108757&amp;dst=100014" TargetMode = "External"/>
	<Relationship Id="rId37" Type="http://schemas.openxmlformats.org/officeDocument/2006/relationships/hyperlink" Target="https://login.consultant.ru/link/?req=doc&amp;base=RLAW368&amp;n=137240&amp;dst=100021" TargetMode = "External"/>
	<Relationship Id="rId38" Type="http://schemas.openxmlformats.org/officeDocument/2006/relationships/hyperlink" Target="https://login.consultant.ru/link/?req=doc&amp;base=RLAW368&amp;n=108757&amp;dst=100016" TargetMode = "External"/>
	<Relationship Id="rId39" Type="http://schemas.openxmlformats.org/officeDocument/2006/relationships/hyperlink" Target="https://login.consultant.ru/link/?req=doc&amp;base=RLAW368&amp;n=108757&amp;dst=100017" TargetMode = "External"/>
	<Relationship Id="rId40" Type="http://schemas.openxmlformats.org/officeDocument/2006/relationships/hyperlink" Target="https://login.consultant.ru/link/?req=doc&amp;base=RLAW368&amp;n=137240&amp;dst=100023" TargetMode = "External"/>
	<Relationship Id="rId41" Type="http://schemas.openxmlformats.org/officeDocument/2006/relationships/hyperlink" Target="https://login.consultant.ru/link/?req=doc&amp;base=RLAW368&amp;n=170829&amp;dst=100013" TargetMode = "External"/>
	<Relationship Id="rId42" Type="http://schemas.openxmlformats.org/officeDocument/2006/relationships/hyperlink" Target="https://login.consultant.ru/link/?req=doc&amp;base=RLAW368&amp;n=129854&amp;dst=100011" TargetMode = "External"/>
	<Relationship Id="rId43" Type="http://schemas.openxmlformats.org/officeDocument/2006/relationships/hyperlink" Target="https://login.consultant.ru/link/?req=doc&amp;base=RLAW368&amp;n=137240&amp;dst=100025" TargetMode = "External"/>
	<Relationship Id="rId44" Type="http://schemas.openxmlformats.org/officeDocument/2006/relationships/hyperlink" Target="https://login.consultant.ru/link/?req=doc&amp;base=RLAW368&amp;n=137240&amp;dst=100026" TargetMode = "External"/>
	<Relationship Id="rId45" Type="http://schemas.openxmlformats.org/officeDocument/2006/relationships/hyperlink" Target="https://login.consultant.ru/link/?req=doc&amp;base=RLAW368&amp;n=170829&amp;dst=100014" TargetMode = "External"/>
	<Relationship Id="rId46" Type="http://schemas.openxmlformats.org/officeDocument/2006/relationships/hyperlink" Target="https://login.consultant.ru/link/?req=doc&amp;base=RLAW368&amp;n=119132&amp;dst=100014" TargetMode = "External"/>
	<Relationship Id="rId47" Type="http://schemas.openxmlformats.org/officeDocument/2006/relationships/hyperlink" Target="https://login.consultant.ru/link/?req=doc&amp;base=RLAW368&amp;n=108757&amp;dst=100026" TargetMode = "External"/>
	<Relationship Id="rId48" Type="http://schemas.openxmlformats.org/officeDocument/2006/relationships/hyperlink" Target="https://login.consultant.ru/link/?req=doc&amp;base=RLAW368&amp;n=137240&amp;dst=100029" TargetMode = "External"/>
	<Relationship Id="rId49" Type="http://schemas.openxmlformats.org/officeDocument/2006/relationships/hyperlink" Target="https://login.consultant.ru/link/?req=doc&amp;base=RLAW368&amp;n=108757&amp;dst=100028" TargetMode = "External"/>
	<Relationship Id="rId50" Type="http://schemas.openxmlformats.org/officeDocument/2006/relationships/hyperlink" Target="https://login.consultant.ru/link/?req=doc&amp;base=RLAW368&amp;n=137240&amp;dst=100030" TargetMode = "External"/>
	<Relationship Id="rId51" Type="http://schemas.openxmlformats.org/officeDocument/2006/relationships/hyperlink" Target="https://login.consultant.ru/link/?req=doc&amp;base=RLAW368&amp;n=137240&amp;dst=100031" TargetMode = "External"/>
	<Relationship Id="rId52" Type="http://schemas.openxmlformats.org/officeDocument/2006/relationships/hyperlink" Target="https://login.consultant.ru/link/?req=doc&amp;base=RLAW368&amp;n=170829&amp;dst=100016" TargetMode = "External"/>
	<Relationship Id="rId53" Type="http://schemas.openxmlformats.org/officeDocument/2006/relationships/hyperlink" Target="https://login.consultant.ru/link/?req=doc&amp;base=RLAW368&amp;n=129854&amp;dst=100014" TargetMode = "External"/>
	<Relationship Id="rId54" Type="http://schemas.openxmlformats.org/officeDocument/2006/relationships/hyperlink" Target="https://login.consultant.ru/link/?req=doc&amp;base=RLAW368&amp;n=137240&amp;dst=100033" TargetMode = "External"/>
	<Relationship Id="rId55" Type="http://schemas.openxmlformats.org/officeDocument/2006/relationships/hyperlink" Target="https://login.consultant.ru/link/?req=doc&amp;base=RLAW368&amp;n=170829&amp;dst=100017" TargetMode = "External"/>
	<Relationship Id="rId56" Type="http://schemas.openxmlformats.org/officeDocument/2006/relationships/hyperlink" Target="https://login.consultant.ru/link/?req=doc&amp;base=RLAW368&amp;n=108757&amp;dst=100029" TargetMode = "External"/>
	<Relationship Id="rId57" Type="http://schemas.openxmlformats.org/officeDocument/2006/relationships/hyperlink" Target="https://login.consultant.ru/link/?req=doc&amp;base=RLAW368&amp;n=129854&amp;dst=100016" TargetMode = "External"/>
	<Relationship Id="rId58" Type="http://schemas.openxmlformats.org/officeDocument/2006/relationships/hyperlink" Target="https://login.consultant.ru/link/?req=doc&amp;base=RLAW368&amp;n=137240&amp;dst=100034" TargetMode = "External"/>
	<Relationship Id="rId59" Type="http://schemas.openxmlformats.org/officeDocument/2006/relationships/hyperlink" Target="https://login.consultant.ru/link/?req=doc&amp;base=RLAW368&amp;n=137240&amp;dst=100035" TargetMode = "External"/>
	<Relationship Id="rId60" Type="http://schemas.openxmlformats.org/officeDocument/2006/relationships/hyperlink" Target="https://login.consultant.ru/link/?req=doc&amp;base=RLAW368&amp;n=170829&amp;dst=100018" TargetMode = "External"/>
	<Relationship Id="rId61" Type="http://schemas.openxmlformats.org/officeDocument/2006/relationships/hyperlink" Target="https://login.consultant.ru/link/?req=doc&amp;base=RLAW368&amp;n=108757&amp;dst=100030" TargetMode = "External"/>
	<Relationship Id="rId62" Type="http://schemas.openxmlformats.org/officeDocument/2006/relationships/hyperlink" Target="https://login.consultant.ru/link/?req=doc&amp;base=RLAW368&amp;n=108757&amp;dst=100032" TargetMode = "External"/>
	<Relationship Id="rId63" Type="http://schemas.openxmlformats.org/officeDocument/2006/relationships/hyperlink" Target="https://login.consultant.ru/link/?req=doc&amp;base=RLAW368&amp;n=108757&amp;dst=100034" TargetMode = "External"/>
	<Relationship Id="rId64" Type="http://schemas.openxmlformats.org/officeDocument/2006/relationships/hyperlink" Target="https://login.consultant.ru/link/?req=doc&amp;base=RLAW368&amp;n=129854&amp;dst=100017" TargetMode = "External"/>
	<Relationship Id="rId65" Type="http://schemas.openxmlformats.org/officeDocument/2006/relationships/hyperlink" Target="https://login.consultant.ru/link/?req=doc&amp;base=RLAW368&amp;n=137240&amp;dst=100037" TargetMode = "External"/>
	<Relationship Id="rId66" Type="http://schemas.openxmlformats.org/officeDocument/2006/relationships/hyperlink" Target="https://login.consultant.ru/link/?req=doc&amp;base=RLAW368&amp;n=119132&amp;dst=100017" TargetMode = "External"/>
	<Relationship Id="rId67" Type="http://schemas.openxmlformats.org/officeDocument/2006/relationships/hyperlink" Target="https://login.consultant.ru/link/?req=doc&amp;base=RLAW368&amp;n=119132&amp;dst=100019" TargetMode = "External"/>
	<Relationship Id="rId68" Type="http://schemas.openxmlformats.org/officeDocument/2006/relationships/hyperlink" Target="https://login.consultant.ru/link/?req=doc&amp;base=RLAW368&amp;n=137240&amp;dst=100038" TargetMode = "External"/>
	<Relationship Id="rId69" Type="http://schemas.openxmlformats.org/officeDocument/2006/relationships/hyperlink" Target="https://login.consultant.ru/link/?req=doc&amp;base=RZB&amp;n=451017" TargetMode = "External"/>
	<Relationship Id="rId70" Type="http://schemas.openxmlformats.org/officeDocument/2006/relationships/hyperlink" Target="https://login.consultant.ru/link/?req=doc&amp;base=RLAW368&amp;n=137240&amp;dst=100043" TargetMode = "External"/>
	<Relationship Id="rId71" Type="http://schemas.openxmlformats.org/officeDocument/2006/relationships/hyperlink" Target="https://login.consultant.ru/link/?req=doc&amp;base=RLAW368&amp;n=119132&amp;dst=100022" TargetMode = "External"/>
	<Relationship Id="rId72" Type="http://schemas.openxmlformats.org/officeDocument/2006/relationships/hyperlink" Target="https://login.consultant.ru/link/?req=doc&amp;base=RLAW368&amp;n=137240&amp;dst=100044" TargetMode = "External"/>
	<Relationship Id="rId73" Type="http://schemas.openxmlformats.org/officeDocument/2006/relationships/hyperlink" Target="https://login.consultant.ru/link/?req=doc&amp;base=RLAW368&amp;n=137240&amp;dst=100045" TargetMode = "External"/>
	<Relationship Id="rId74" Type="http://schemas.openxmlformats.org/officeDocument/2006/relationships/hyperlink" Target="https://login.consultant.ru/link/?req=doc&amp;base=RLAW368&amp;n=129854&amp;dst=100019" TargetMode = "External"/>
	<Relationship Id="rId75" Type="http://schemas.openxmlformats.org/officeDocument/2006/relationships/hyperlink" Target="https://login.consultant.ru/link/?req=doc&amp;base=RLAW368&amp;n=137240&amp;dst=100047" TargetMode = "External"/>
	<Relationship Id="rId76" Type="http://schemas.openxmlformats.org/officeDocument/2006/relationships/hyperlink" Target="https://login.consultant.ru/link/?req=doc&amp;base=RLAW368&amp;n=129854&amp;dst=100021" TargetMode = "External"/>
	<Relationship Id="rId77" Type="http://schemas.openxmlformats.org/officeDocument/2006/relationships/hyperlink" Target="https://login.consultant.ru/link/?req=doc&amp;base=RLAW368&amp;n=137240&amp;dst=100048" TargetMode = "External"/>
	<Relationship Id="rId78" Type="http://schemas.openxmlformats.org/officeDocument/2006/relationships/hyperlink" Target="https://login.consultant.ru/link/?req=doc&amp;base=RLAW368&amp;n=137240&amp;dst=100049" TargetMode = "External"/>
	<Relationship Id="rId79" Type="http://schemas.openxmlformats.org/officeDocument/2006/relationships/hyperlink" Target="https://login.consultant.ru/link/?req=doc&amp;base=RLAW368&amp;n=137240&amp;dst=100051" TargetMode = "External"/>
	<Relationship Id="rId80" Type="http://schemas.openxmlformats.org/officeDocument/2006/relationships/hyperlink" Target="https://login.consultant.ru/link/?req=doc&amp;base=RLAW368&amp;n=184741&amp;dst=100018" TargetMode = "External"/>
	<Relationship Id="rId81" Type="http://schemas.openxmlformats.org/officeDocument/2006/relationships/hyperlink" Target="https://login.consultant.ru/link/?req=doc&amp;base=RLAW368&amp;n=170829&amp;dst=100021" TargetMode = "External"/>
	<Relationship Id="rId82" Type="http://schemas.openxmlformats.org/officeDocument/2006/relationships/hyperlink" Target="https://login.consultant.ru/link/?req=doc&amp;base=RLAW368&amp;n=184741&amp;dst=100020" TargetMode = "External"/>
	<Relationship Id="rId83" Type="http://schemas.openxmlformats.org/officeDocument/2006/relationships/hyperlink" Target="https://login.consultant.ru/link/?req=doc&amp;base=RLAW368&amp;n=108757&amp;dst=100041" TargetMode = "External"/>
	<Relationship Id="rId84" Type="http://schemas.openxmlformats.org/officeDocument/2006/relationships/hyperlink" Target="https://login.consultant.ru/link/?req=doc&amp;base=RLAW368&amp;n=170829&amp;dst=100022" TargetMode = "External"/>
	<Relationship Id="rId85" Type="http://schemas.openxmlformats.org/officeDocument/2006/relationships/hyperlink" Target="https://login.consultant.ru/link/?req=doc&amp;base=RLAW368&amp;n=108757&amp;dst=100045" TargetMode = "External"/>
	<Relationship Id="rId86" Type="http://schemas.openxmlformats.org/officeDocument/2006/relationships/hyperlink" Target="https://login.consultant.ru/link/?req=doc&amp;base=RLAW368&amp;n=108757&amp;dst=100046" TargetMode = "External"/>
	<Relationship Id="rId87" Type="http://schemas.openxmlformats.org/officeDocument/2006/relationships/hyperlink" Target="https://login.consultant.ru/link/?req=doc&amp;base=RLAW368&amp;n=119132&amp;dst=100025" TargetMode = "External"/>
	<Relationship Id="rId88" Type="http://schemas.openxmlformats.org/officeDocument/2006/relationships/hyperlink" Target="https://login.consultant.ru/link/?req=doc&amp;base=RLAW368&amp;n=184741&amp;dst=100021" TargetMode = "External"/>
	<Relationship Id="rId89" Type="http://schemas.openxmlformats.org/officeDocument/2006/relationships/hyperlink" Target="https://login.consultant.ru/link/?req=doc&amp;base=RLAW368&amp;n=108757&amp;dst=100047" TargetMode = "External"/>
	<Relationship Id="rId90" Type="http://schemas.openxmlformats.org/officeDocument/2006/relationships/hyperlink" Target="https://login.consultant.ru/link/?req=doc&amp;base=RLAW368&amp;n=108757&amp;dst=100052" TargetMode = "External"/>
	<Relationship Id="rId91" Type="http://schemas.openxmlformats.org/officeDocument/2006/relationships/hyperlink" Target="https://login.consultant.ru/link/?req=doc&amp;base=RLAW368&amp;n=170829&amp;dst=100025" TargetMode = "External"/>
	<Relationship Id="rId92" Type="http://schemas.openxmlformats.org/officeDocument/2006/relationships/hyperlink" Target="https://login.consultant.ru/link/?req=doc&amp;base=RLAW368&amp;n=170829&amp;dst=100026" TargetMode = "External"/>
	<Relationship Id="rId93" Type="http://schemas.openxmlformats.org/officeDocument/2006/relationships/hyperlink" Target="https://login.consultant.ru/link/?req=doc&amp;base=RLAW368&amp;n=170829&amp;dst=100027" TargetMode = "External"/>
	<Relationship Id="rId94" Type="http://schemas.openxmlformats.org/officeDocument/2006/relationships/hyperlink" Target="https://login.consultant.ru/link/?req=doc&amp;base=RLAW368&amp;n=137240&amp;dst=100056" TargetMode = "External"/>
	<Relationship Id="rId95" Type="http://schemas.openxmlformats.org/officeDocument/2006/relationships/hyperlink" Target="https://login.consultant.ru/link/?req=doc&amp;base=RLAW368&amp;n=108757&amp;dst=100067" TargetMode = "External"/>
	<Relationship Id="rId96" Type="http://schemas.openxmlformats.org/officeDocument/2006/relationships/hyperlink" Target="https://login.consultant.ru/link/?req=doc&amp;base=RLAW368&amp;n=137240&amp;dst=100072" TargetMode = "External"/>
	<Relationship Id="rId97" Type="http://schemas.openxmlformats.org/officeDocument/2006/relationships/hyperlink" Target="https://login.consultant.ru/link/?req=doc&amp;base=RLAW368&amp;n=184741&amp;dst=100024" TargetMode = "External"/>
	<Relationship Id="rId98" Type="http://schemas.openxmlformats.org/officeDocument/2006/relationships/hyperlink" Target="https://login.consultant.ru/link/?req=doc&amp;base=RLAW368&amp;n=184741&amp;dst=100025" TargetMode = "External"/>
	<Relationship Id="rId99" Type="http://schemas.openxmlformats.org/officeDocument/2006/relationships/hyperlink" Target="https://login.consultant.ru/link/?req=doc&amp;base=RLAW368&amp;n=184741&amp;dst=100027" TargetMode = "External"/>
	<Relationship Id="rId100" Type="http://schemas.openxmlformats.org/officeDocument/2006/relationships/hyperlink" Target="https://login.consultant.ru/link/?req=doc&amp;base=RLAW368&amp;n=137240&amp;dst=100074" TargetMode = "External"/>
	<Relationship Id="rId101" Type="http://schemas.openxmlformats.org/officeDocument/2006/relationships/hyperlink" Target="https://login.consultant.ru/link/?req=doc&amp;base=RLAW368&amp;n=184741&amp;dst=100030" TargetMode = "External"/>
	<Relationship Id="rId102" Type="http://schemas.openxmlformats.org/officeDocument/2006/relationships/hyperlink" Target="https://login.consultant.ru/link/?req=doc&amp;base=RLAW368&amp;n=137240&amp;dst=100075" TargetMode = "External"/>
	<Relationship Id="rId103" Type="http://schemas.openxmlformats.org/officeDocument/2006/relationships/hyperlink" Target="https://login.consultant.ru/link/?req=doc&amp;base=RLAW368&amp;n=184741&amp;dst=100032" TargetMode = "External"/>
	<Relationship Id="rId104" Type="http://schemas.openxmlformats.org/officeDocument/2006/relationships/hyperlink" Target="https://login.consultant.ru/link/?req=doc&amp;base=RLAW368&amp;n=184741&amp;dst=100034" TargetMode = "External"/>
	<Relationship Id="rId105" Type="http://schemas.openxmlformats.org/officeDocument/2006/relationships/hyperlink" Target="https://login.consultant.ru/link/?req=doc&amp;base=RLAW368&amp;n=137240&amp;dst=100081" TargetMode = "External"/>
	<Relationship Id="rId106" Type="http://schemas.openxmlformats.org/officeDocument/2006/relationships/hyperlink" Target="https://login.consultant.ru/link/?req=doc&amp;base=RLAW368&amp;n=129854&amp;dst=100023" TargetMode = "External"/>
	<Relationship Id="rId107" Type="http://schemas.openxmlformats.org/officeDocument/2006/relationships/hyperlink" Target="https://login.consultant.ru/link/?req=doc&amp;base=RLAW368&amp;n=137240&amp;dst=100085" TargetMode = "External"/>
	<Relationship Id="rId108" Type="http://schemas.openxmlformats.org/officeDocument/2006/relationships/hyperlink" Target="https://login.consultant.ru/link/?req=doc&amp;base=RLAW368&amp;n=137240&amp;dst=100086" TargetMode = "External"/>
	<Relationship Id="rId109" Type="http://schemas.openxmlformats.org/officeDocument/2006/relationships/hyperlink" Target="https://login.consultant.ru/link/?req=doc&amp;base=RLAW368&amp;n=184741&amp;dst=100041" TargetMode = "External"/>
	<Relationship Id="rId110" Type="http://schemas.openxmlformats.org/officeDocument/2006/relationships/hyperlink" Target="https://login.consultant.ru/link/?req=doc&amp;base=RLAW368&amp;n=137240&amp;dst=100087" TargetMode = "External"/>
	<Relationship Id="rId111" Type="http://schemas.openxmlformats.org/officeDocument/2006/relationships/hyperlink" Target="https://login.consultant.ru/link/?req=doc&amp;base=RLAW368&amp;n=184741&amp;dst=100049" TargetMode = "External"/>
	<Relationship Id="rId112" Type="http://schemas.openxmlformats.org/officeDocument/2006/relationships/hyperlink" Target="https://login.consultant.ru/link/?req=doc&amp;base=RLAW368&amp;n=184741&amp;dst=100050" TargetMode = "External"/>
	<Relationship Id="rId113" Type="http://schemas.openxmlformats.org/officeDocument/2006/relationships/hyperlink" Target="https://login.consultant.ru/link/?req=doc&amp;base=RLAW368&amp;n=184741&amp;dst=100053" TargetMode = "External"/>
	<Relationship Id="rId114" Type="http://schemas.openxmlformats.org/officeDocument/2006/relationships/hyperlink" Target="https://login.consultant.ru/link/?req=doc&amp;base=RLAW368&amp;n=119132&amp;dst=100034" TargetMode = "External"/>
	<Relationship Id="rId115" Type="http://schemas.openxmlformats.org/officeDocument/2006/relationships/hyperlink" Target="https://login.consultant.ru/link/?req=doc&amp;base=RLAW368&amp;n=137240&amp;dst=100102" TargetMode = "External"/>
	<Relationship Id="rId116" Type="http://schemas.openxmlformats.org/officeDocument/2006/relationships/hyperlink" Target="https://login.consultant.ru/link/?req=doc&amp;base=RLAW368&amp;n=137240&amp;dst=100103" TargetMode = "External"/>
	<Relationship Id="rId117" Type="http://schemas.openxmlformats.org/officeDocument/2006/relationships/hyperlink" Target="https://login.consultant.ru/link/?req=doc&amp;base=RLAW368&amp;n=119132&amp;dst=100036" TargetMode = "External"/>
	<Relationship Id="rId118" Type="http://schemas.openxmlformats.org/officeDocument/2006/relationships/hyperlink" Target="https://login.consultant.ru/link/?req=doc&amp;base=RLAW368&amp;n=108757&amp;dst=100086" TargetMode = "External"/>
	<Relationship Id="rId119" Type="http://schemas.openxmlformats.org/officeDocument/2006/relationships/hyperlink" Target="https://login.consultant.ru/link/?req=doc&amp;base=RLAW368&amp;n=170829&amp;dst=100031" TargetMode = "External"/>
	<Relationship Id="rId120" Type="http://schemas.openxmlformats.org/officeDocument/2006/relationships/hyperlink" Target="https://login.consultant.ru/link/?req=doc&amp;base=RZB&amp;n=465728" TargetMode = "External"/>
	<Relationship Id="rId121" Type="http://schemas.openxmlformats.org/officeDocument/2006/relationships/hyperlink" Target="https://login.consultant.ru/link/?req=doc&amp;base=RLAW368&amp;n=79480" TargetMode = "External"/>
	<Relationship Id="rId122" Type="http://schemas.openxmlformats.org/officeDocument/2006/relationships/hyperlink" Target="https://login.consultant.ru/link/?req=doc&amp;base=RLAW368&amp;n=44473&amp;dst=100007" TargetMode = "External"/>
	<Relationship Id="rId123" Type="http://schemas.openxmlformats.org/officeDocument/2006/relationships/hyperlink" Target="https://login.consultant.ru/link/?req=doc&amp;base=RLAW368&amp;n=45354&amp;dst=100007" TargetMode = "External"/>
	<Relationship Id="rId124" Type="http://schemas.openxmlformats.org/officeDocument/2006/relationships/hyperlink" Target="https://login.consultant.ru/link/?req=doc&amp;base=RLAW368&amp;n=49861&amp;dst=100007" TargetMode = "External"/>
	<Relationship Id="rId125" Type="http://schemas.openxmlformats.org/officeDocument/2006/relationships/hyperlink" Target="https://login.consultant.ru/link/?req=doc&amp;base=RLAW368&amp;n=79297&amp;dst=100007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4023.00.53</Application>
  <Company>КонсультантПлюс Версия 4023.00.53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Пермского края от 05.02.2016 N 602-ПК
(ред. от 06.09.2023)
"Об организации и обеспечении отдыха детей и их оздоровления в Пермском крае"
(принят ЗС ПК 21.01.2016)
(с изм. и доп., вступающими в силу с 01.01.2024)</dc:title>
  <dcterms:created xsi:type="dcterms:W3CDTF">2024-02-26T09:32:23Z</dcterms:created>
</cp:coreProperties>
</file>