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07.03.2019 N 143-п</w:t>
              <w:br/>
              <w:t xml:space="preserve">(ред. от 12.12.2023)</w:t>
              <w:br/>
              <w:t xml:space="preserve">"Об обеспечении отдыха и оздоровления детей в Пермском крае"</w:t>
              <w:br/>
              <w:t xml:space="preserve">(с изм. и доп., вступающими в силу с 01.02.2024)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7 марта 2019 г. N 143-п</w:t>
      </w:r>
    </w:p>
    <w:p>
      <w:pPr>
        <w:pStyle w:val="2"/>
        <w:jc w:val="center"/>
      </w:pPr>
      <w:r>
        <w:rPr>
          <w:sz w:val="20"/>
        </w:rPr>
      </w:r>
    </w:p>
    <w:p>
      <w:pPr>
        <w:pStyle w:val="2"/>
        <w:jc w:val="center"/>
      </w:pPr>
      <w:r>
        <w:rPr>
          <w:sz w:val="20"/>
        </w:rPr>
        <w:t xml:space="preserve">ОБ ОБЕСПЕЧЕНИИ ОТДЫХА И ОЗДОРОВЛЕНИЯ ДЕТЕЙ В ПЕРМСКОМ КРАЕ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05.12.2019 </w:t>
            </w:r>
            <w:hyperlink w:history="0" r:id="rId7"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color w:val="392c69"/>
              </w:rPr>
              <w:t xml:space="preserve">,</w:t>
            </w:r>
          </w:p>
          <w:p>
            <w:pPr>
              <w:pStyle w:val="0"/>
              <w:jc w:val="center"/>
            </w:pPr>
            <w:r>
              <w:rPr>
                <w:sz w:val="20"/>
                <w:color w:val="392c69"/>
              </w:rPr>
              <w:t xml:space="preserve">от 15.07.2020 </w:t>
            </w:r>
            <w:hyperlink w:history="0" r:id="rId8"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color w:val="392c69"/>
              </w:rPr>
              <w:t xml:space="preserve">, от 11.12.2020 </w:t>
            </w:r>
            <w:hyperlink w:history="0" r:id="rId9"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color w:val="392c69"/>
              </w:rPr>
              <w:t xml:space="preserve">, от 06.05.2021 </w:t>
            </w:r>
            <w:hyperlink w:history="0" r:id="rId10" w:tooltip="Постановление Правительства Пермского края от 06.05.2021 N 278-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278-п</w:t>
              </w:r>
            </w:hyperlink>
            <w:r>
              <w:rPr>
                <w:sz w:val="20"/>
                <w:color w:val="392c69"/>
              </w:rPr>
              <w:t xml:space="preserve">,</w:t>
            </w:r>
          </w:p>
          <w:p>
            <w:pPr>
              <w:pStyle w:val="0"/>
              <w:jc w:val="center"/>
            </w:pPr>
            <w:r>
              <w:rPr>
                <w:sz w:val="20"/>
                <w:color w:val="392c69"/>
              </w:rPr>
              <w:t xml:space="preserve">от 12.01.2022 </w:t>
            </w:r>
            <w:hyperlink w:history="0" r:id="rId11"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11-п</w:t>
              </w:r>
            </w:hyperlink>
            <w:r>
              <w:rPr>
                <w:sz w:val="20"/>
                <w:color w:val="392c69"/>
              </w:rPr>
              <w:t xml:space="preserve">, от 14.12.2022 </w:t>
            </w:r>
            <w:hyperlink w:history="0" r:id="rId12"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color w:val="392c69"/>
              </w:rPr>
              <w:t xml:space="preserve">, от 12.12.2023 </w:t>
            </w:r>
            <w:hyperlink w:history="0" r:id="rId13"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969-п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4" w:tooltip="Закон Пермского края от 02.04.2010 N 607-ПК (ред. от 06.09.2023) &quot;О передаче органам местного самоуправления отдельных государственных полномочий по организации и обеспечению отдыха детей и их оздоровления&quot; (принят ЗС ПК 18.03.2010) {КонсультантПлюс}">
        <w:r>
          <w:rPr>
            <w:sz w:val="20"/>
            <w:color w:val="0000ff"/>
          </w:rPr>
          <w:t xml:space="preserve">Законом</w:t>
        </w:r>
      </w:hyperlink>
      <w:r>
        <w:rPr>
          <w:sz w:val="20"/>
        </w:rPr>
        <w:t xml:space="preserve"> Пермского края от 2 апреля 2010 г. N 607-ПК "О передаче органам местного самоуправления отдельных государственных полномочий по организации и обеспечению отдыха детей и их оздоровления", </w:t>
      </w:r>
      <w:hyperlink w:history="0" r:id="rId15" w:tooltip="Закон Пермского края от 05.02.2016 N 602-ПК (ред. от 06.09.2023) &quot;Об организации и обеспечении отдыха детей и их оздоровления в Пермском крае&quot; (принят ЗС ПК 21.01.2016) (с изм. и доп., вступающими в силу с 01.01.2024) {КонсультантПлюс}">
        <w:r>
          <w:rPr>
            <w:sz w:val="20"/>
            <w:color w:val="0000ff"/>
          </w:rPr>
          <w:t xml:space="preserve">Законом</w:t>
        </w:r>
      </w:hyperlink>
      <w:r>
        <w:rPr>
          <w:sz w:val="20"/>
        </w:rPr>
        <w:t xml:space="preserve"> Пермского края от 5 февраля 2016 г. N 602-ПК "Об организации и обеспечении отдыха детей и их оздоровления в Пермском крае", в целях создания условий для полноценного отдыха, укрепления здоровья и творческого развития детей Правительство Пермского края постановляет:</w:t>
      </w:r>
    </w:p>
    <w:p>
      <w:pPr>
        <w:pStyle w:val="0"/>
        <w:jc w:val="both"/>
      </w:pPr>
      <w:r>
        <w:rPr>
          <w:sz w:val="20"/>
        </w:rPr>
        <w:t xml:space="preserve">(в ред. </w:t>
      </w:r>
      <w:hyperlink w:history="0" r:id="rId16"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jc w:val="both"/>
      </w:pPr>
      <w:r>
        <w:rPr>
          <w:sz w:val="20"/>
        </w:rPr>
      </w:r>
    </w:p>
    <w:p>
      <w:pPr>
        <w:pStyle w:val="0"/>
        <w:ind w:firstLine="540"/>
        <w:jc w:val="both"/>
      </w:pPr>
      <w:r>
        <w:rPr>
          <w:sz w:val="20"/>
        </w:rPr>
        <w:t xml:space="preserve">1. Определить государственным уполномоченным органом по организации и обеспечению отдыха детей и их оздоровления Министерство труда и социального развития Пермского края.</w:t>
      </w:r>
    </w:p>
    <w:p>
      <w:pPr>
        <w:pStyle w:val="0"/>
        <w:jc w:val="both"/>
      </w:pPr>
      <w:r>
        <w:rPr>
          <w:sz w:val="20"/>
        </w:rPr>
        <w:t xml:space="preserve">(в ред. </w:t>
      </w:r>
      <w:hyperlink w:history="0" r:id="rId17"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2. Утвердить:</w:t>
      </w:r>
    </w:p>
    <w:p>
      <w:pPr>
        <w:pStyle w:val="0"/>
        <w:jc w:val="both"/>
      </w:pPr>
      <w:r>
        <w:rPr>
          <w:sz w:val="20"/>
        </w:rPr>
        <w:t xml:space="preserve">(в ред. </w:t>
      </w:r>
      <w:hyperlink w:history="0" r:id="rId1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2.1. расчетную стоимость путевок в организации отдыха детей и их оздоровления, приобретаемых за счет средств бюджета Пермского края для детей различных категорий, за исключением детей-сирот и детей, оставшихся без попечения родителей, являющихся воспитанниками организаций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w:t>
      </w:r>
    </w:p>
    <w:p>
      <w:pPr>
        <w:pStyle w:val="0"/>
        <w:jc w:val="both"/>
      </w:pPr>
      <w:r>
        <w:rPr>
          <w:sz w:val="20"/>
        </w:rPr>
        <w:t xml:space="preserve">(в ред. </w:t>
      </w:r>
      <w:hyperlink w:history="0" r:id="rId19"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2019 год согласно </w:t>
      </w:r>
      <w:hyperlink w:history="0" w:anchor="P201" w:tooltip="РАСЧЕТНАЯ СТОИМОСТЬ">
        <w:r>
          <w:rPr>
            <w:sz w:val="20"/>
            <w:color w:val="0000ff"/>
          </w:rPr>
          <w:t xml:space="preserve">приложению 1</w:t>
        </w:r>
      </w:hyperlink>
      <w:r>
        <w:rPr>
          <w:sz w:val="20"/>
        </w:rPr>
        <w:t xml:space="preserve"> к настоящему Постановлению;</w:t>
      </w:r>
    </w:p>
    <w:p>
      <w:pPr>
        <w:pStyle w:val="0"/>
        <w:jc w:val="both"/>
      </w:pPr>
      <w:r>
        <w:rPr>
          <w:sz w:val="20"/>
        </w:rPr>
        <w:t xml:space="preserve">(абзац введен </w:t>
      </w:r>
      <w:hyperlink w:history="0" r:id="rId2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2020 год согласно </w:t>
      </w:r>
      <w:hyperlink w:history="0" w:anchor="P254" w:tooltip="РАСЧЕТНАЯ СТОИМОСТЬ ПУТЕВОК В ОРГАНИЗАЦИИ ОТДЫХА ДЕТЕЙ И ИХ">
        <w:r>
          <w:rPr>
            <w:sz w:val="20"/>
            <w:color w:val="0000ff"/>
          </w:rPr>
          <w:t xml:space="preserve">приложению 1(1)</w:t>
        </w:r>
      </w:hyperlink>
      <w:r>
        <w:rPr>
          <w:sz w:val="20"/>
        </w:rPr>
        <w:t xml:space="preserve"> к настоящему Постановлению;</w:t>
      </w:r>
    </w:p>
    <w:p>
      <w:pPr>
        <w:pStyle w:val="0"/>
        <w:jc w:val="both"/>
      </w:pPr>
      <w:r>
        <w:rPr>
          <w:sz w:val="20"/>
        </w:rPr>
        <w:t xml:space="preserve">(абзац введен </w:t>
      </w:r>
      <w:hyperlink w:history="0" r:id="rId21"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2021 год согласно </w:t>
      </w:r>
      <w:hyperlink w:history="0" w:anchor="P300" w:tooltip="РАСЧЕТНАЯ СТОИМОСТЬ ПУТЕВОК В ОРГАНИЗАЦИИ ОТДЫХА ДЕТЕЙ">
        <w:r>
          <w:rPr>
            <w:sz w:val="20"/>
            <w:color w:val="0000ff"/>
          </w:rPr>
          <w:t xml:space="preserve">приложению 1(2)</w:t>
        </w:r>
      </w:hyperlink>
      <w:r>
        <w:rPr>
          <w:sz w:val="20"/>
        </w:rPr>
        <w:t xml:space="preserve"> к настоящему Постановлению;</w:t>
      </w:r>
    </w:p>
    <w:p>
      <w:pPr>
        <w:pStyle w:val="0"/>
        <w:jc w:val="both"/>
      </w:pPr>
      <w:r>
        <w:rPr>
          <w:sz w:val="20"/>
        </w:rPr>
        <w:t xml:space="preserve">(абзац введен </w:t>
      </w:r>
      <w:hyperlink w:history="0" r:id="rId22"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11.12.2020 N 943-п)</w:t>
      </w:r>
    </w:p>
    <w:p>
      <w:pPr>
        <w:pStyle w:val="0"/>
        <w:spacing w:before="200" w:line-rule="auto"/>
        <w:ind w:firstLine="540"/>
        <w:jc w:val="both"/>
      </w:pPr>
      <w:r>
        <w:rPr>
          <w:sz w:val="20"/>
        </w:rPr>
        <w:t xml:space="preserve">на 2022 год согласно </w:t>
      </w:r>
      <w:hyperlink w:history="0" w:anchor="P344" w:tooltip="РАСЧЕТНАЯ СТОИМОСТЬ ПУТЕВОК В ОРГАНИЗАЦИИ ОТДЫХА ДЕТЕЙ">
        <w:r>
          <w:rPr>
            <w:sz w:val="20"/>
            <w:color w:val="0000ff"/>
          </w:rPr>
          <w:t xml:space="preserve">приложению 1(3)</w:t>
        </w:r>
      </w:hyperlink>
      <w:r>
        <w:rPr>
          <w:sz w:val="20"/>
        </w:rPr>
        <w:t xml:space="preserve"> к настоящему постановлению;</w:t>
      </w:r>
    </w:p>
    <w:p>
      <w:pPr>
        <w:pStyle w:val="0"/>
        <w:jc w:val="both"/>
      </w:pPr>
      <w:r>
        <w:rPr>
          <w:sz w:val="20"/>
        </w:rPr>
        <w:t xml:space="preserve">(абзац введен </w:t>
      </w:r>
      <w:hyperlink w:history="0" r:id="rId23"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на 2023 год согласно </w:t>
      </w:r>
      <w:hyperlink w:history="0" w:anchor="P388" w:tooltip="РАСЧЕТНАЯ СТОИМОСТЬ ПУТЕВОК В ОРГАНИЗАЦИИ ОТДЫХА ДЕТЕЙ">
        <w:r>
          <w:rPr>
            <w:sz w:val="20"/>
            <w:color w:val="0000ff"/>
          </w:rPr>
          <w:t xml:space="preserve">приложению 1(4)</w:t>
        </w:r>
      </w:hyperlink>
      <w:r>
        <w:rPr>
          <w:sz w:val="20"/>
        </w:rPr>
        <w:t xml:space="preserve"> к настоящему постановлению;</w:t>
      </w:r>
    </w:p>
    <w:p>
      <w:pPr>
        <w:pStyle w:val="0"/>
        <w:jc w:val="both"/>
      </w:pPr>
      <w:r>
        <w:rPr>
          <w:sz w:val="20"/>
        </w:rPr>
        <w:t xml:space="preserve">(абзац введен </w:t>
      </w:r>
      <w:hyperlink w:history="0" r:id="rId24"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на 2024 год согласно </w:t>
      </w:r>
      <w:hyperlink w:history="0" w:anchor="P432" w:tooltip="РАСЧЕТНАЯ СТОИМОСТЬ ПУТЕВОК В ОРГАНИЗАЦИИ ОТДЫХА ДЕТЕЙ И ИХ">
        <w:r>
          <w:rPr>
            <w:sz w:val="20"/>
            <w:color w:val="0000ff"/>
          </w:rPr>
          <w:t xml:space="preserve">приложению 1(5)</w:t>
        </w:r>
      </w:hyperlink>
      <w:r>
        <w:rPr>
          <w:sz w:val="20"/>
        </w:rPr>
        <w:t xml:space="preserve"> к настоящему постановлению;</w:t>
      </w:r>
    </w:p>
    <w:p>
      <w:pPr>
        <w:pStyle w:val="0"/>
        <w:jc w:val="both"/>
      </w:pPr>
      <w:r>
        <w:rPr>
          <w:sz w:val="20"/>
        </w:rPr>
        <w:t xml:space="preserve">(абзац введен </w:t>
      </w:r>
      <w:hyperlink w:history="0" r:id="rId25"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2.2. расчетную стоимость путевок в организации отдыха детей и их оздоровления, приобретаемых за счет средств бюджета Пермского края для детей-сирот и детей, оставшихся без попечения родителей, являющихся воспитанниками организаций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w:t>
      </w:r>
    </w:p>
    <w:p>
      <w:pPr>
        <w:pStyle w:val="0"/>
        <w:jc w:val="both"/>
      </w:pPr>
      <w:r>
        <w:rPr>
          <w:sz w:val="20"/>
        </w:rPr>
        <w:t xml:space="preserve">(в ред. </w:t>
      </w:r>
      <w:hyperlink w:history="0" r:id="rId26"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2019 год согласно </w:t>
      </w:r>
      <w:hyperlink w:history="0" w:anchor="P476" w:tooltip="РАСЧЕТНАЯ СТОИМОСТЬ">
        <w:r>
          <w:rPr>
            <w:sz w:val="20"/>
            <w:color w:val="0000ff"/>
          </w:rPr>
          <w:t xml:space="preserve">приложению 2</w:t>
        </w:r>
      </w:hyperlink>
      <w:r>
        <w:rPr>
          <w:sz w:val="20"/>
        </w:rPr>
        <w:t xml:space="preserve"> к настоящему Постановлению;</w:t>
      </w:r>
    </w:p>
    <w:p>
      <w:pPr>
        <w:pStyle w:val="0"/>
        <w:jc w:val="both"/>
      </w:pPr>
      <w:r>
        <w:rPr>
          <w:sz w:val="20"/>
        </w:rPr>
        <w:t xml:space="preserve">(абзац введен </w:t>
      </w:r>
      <w:hyperlink w:history="0" r:id="rId27"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2020 год согласно </w:t>
      </w:r>
      <w:hyperlink w:history="0" w:anchor="P545" w:tooltip="РАСЧЕТНАЯ СТОИМОСТЬ ПУТЕВОК В ОРГАНИЗАЦИИ ОТДЫХА ДЕТЕЙ И ИХ">
        <w:r>
          <w:rPr>
            <w:sz w:val="20"/>
            <w:color w:val="0000ff"/>
          </w:rPr>
          <w:t xml:space="preserve">приложению 2(1)</w:t>
        </w:r>
      </w:hyperlink>
      <w:r>
        <w:rPr>
          <w:sz w:val="20"/>
        </w:rPr>
        <w:t xml:space="preserve"> к настоящему Постановлению;</w:t>
      </w:r>
    </w:p>
    <w:p>
      <w:pPr>
        <w:pStyle w:val="0"/>
        <w:jc w:val="both"/>
      </w:pPr>
      <w:r>
        <w:rPr>
          <w:sz w:val="20"/>
        </w:rPr>
        <w:t xml:space="preserve">(абзац введен </w:t>
      </w:r>
      <w:hyperlink w:history="0" r:id="rId2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2021 год согласно </w:t>
      </w:r>
      <w:hyperlink w:history="0" w:anchor="P609" w:tooltip="РАСЧЕТНАЯ СТОИМОСТЬ ПУТЕВОК В ОРГАНИЗАЦИИ ОТДЫХА ДЕТЕЙ">
        <w:r>
          <w:rPr>
            <w:sz w:val="20"/>
            <w:color w:val="0000ff"/>
          </w:rPr>
          <w:t xml:space="preserve">приложению 2(2)</w:t>
        </w:r>
      </w:hyperlink>
      <w:r>
        <w:rPr>
          <w:sz w:val="20"/>
        </w:rPr>
        <w:t xml:space="preserve"> к настоящему Постановлению;</w:t>
      </w:r>
    </w:p>
    <w:p>
      <w:pPr>
        <w:pStyle w:val="0"/>
        <w:jc w:val="both"/>
      </w:pPr>
      <w:r>
        <w:rPr>
          <w:sz w:val="20"/>
        </w:rPr>
        <w:t xml:space="preserve">(абзац введен </w:t>
      </w:r>
      <w:hyperlink w:history="0" r:id="rId29"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11.12.2020 N 943-п)</w:t>
      </w:r>
    </w:p>
    <w:p>
      <w:pPr>
        <w:pStyle w:val="0"/>
        <w:spacing w:before="200" w:line-rule="auto"/>
        <w:ind w:firstLine="540"/>
        <w:jc w:val="both"/>
      </w:pPr>
      <w:r>
        <w:rPr>
          <w:sz w:val="20"/>
        </w:rPr>
        <w:t xml:space="preserve">на 2022 год согласно </w:t>
      </w:r>
      <w:hyperlink w:history="0" w:anchor="P671" w:tooltip="РАСЧЕТНАЯ СТОИМОСТЬ ПУТЕВОК В ОРГАНИЗАЦИИ ОТДЫХА ДЕТЕЙ">
        <w:r>
          <w:rPr>
            <w:sz w:val="20"/>
            <w:color w:val="0000ff"/>
          </w:rPr>
          <w:t xml:space="preserve">приложению 2(3)</w:t>
        </w:r>
      </w:hyperlink>
      <w:r>
        <w:rPr>
          <w:sz w:val="20"/>
        </w:rPr>
        <w:t xml:space="preserve"> к настоящему постановлению;</w:t>
      </w:r>
    </w:p>
    <w:p>
      <w:pPr>
        <w:pStyle w:val="0"/>
        <w:jc w:val="both"/>
      </w:pPr>
      <w:r>
        <w:rPr>
          <w:sz w:val="20"/>
        </w:rPr>
        <w:t xml:space="preserve">(абзац введен </w:t>
      </w:r>
      <w:hyperlink w:history="0" r:id="rId30"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на 2023 год согласно </w:t>
      </w:r>
      <w:hyperlink w:history="0" w:anchor="P733" w:tooltip="РАСЧЕТНАЯ СТОИМОСТЬ ПУТЕВОК В ОРГАНИЗАЦИИ ОТДЫХА ДЕТЕЙ И ИХ">
        <w:r>
          <w:rPr>
            <w:sz w:val="20"/>
            <w:color w:val="0000ff"/>
          </w:rPr>
          <w:t xml:space="preserve">приложению 2(4)</w:t>
        </w:r>
      </w:hyperlink>
      <w:r>
        <w:rPr>
          <w:sz w:val="20"/>
        </w:rPr>
        <w:t xml:space="preserve"> к настоящему постановлению;</w:t>
      </w:r>
    </w:p>
    <w:p>
      <w:pPr>
        <w:pStyle w:val="0"/>
        <w:jc w:val="both"/>
      </w:pPr>
      <w:r>
        <w:rPr>
          <w:sz w:val="20"/>
        </w:rPr>
        <w:t xml:space="preserve">(абзац введен </w:t>
      </w:r>
      <w:hyperlink w:history="0" r:id="rId31"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на 2024 год согласно </w:t>
      </w:r>
      <w:hyperlink w:history="0" w:anchor="P795" w:tooltip="РАСЧЕТНАЯ СТОИМОСТЬ ПУТЕВОК В ОРГАНИЗАЦИИ ОТДЫХА ДЕТЕЙ И ИХ">
        <w:r>
          <w:rPr>
            <w:sz w:val="20"/>
            <w:color w:val="0000ff"/>
          </w:rPr>
          <w:t xml:space="preserve">приложению 2(5)</w:t>
        </w:r>
      </w:hyperlink>
      <w:r>
        <w:rPr>
          <w:sz w:val="20"/>
        </w:rPr>
        <w:t xml:space="preserve"> к настоящему постановлению;</w:t>
      </w:r>
    </w:p>
    <w:p>
      <w:pPr>
        <w:pStyle w:val="0"/>
        <w:jc w:val="both"/>
      </w:pPr>
      <w:r>
        <w:rPr>
          <w:sz w:val="20"/>
        </w:rPr>
        <w:t xml:space="preserve">(абзац введен </w:t>
      </w:r>
      <w:hyperlink w:history="0" r:id="rId32"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2.3. расчетную стоимость проезда детей к местам отдыха и оздоровления, расположенным на территории Пермского края, и обратно по путевкам, приобретаемым за счет средств бюджета Пермского края, в размере 1030,75 рубля, за исключением категории детей, указанной в пункте 2.5 настоящего Постановления;</w:t>
      </w:r>
    </w:p>
    <w:p>
      <w:pPr>
        <w:pStyle w:val="0"/>
        <w:spacing w:before="200" w:line-rule="auto"/>
        <w:ind w:firstLine="540"/>
        <w:jc w:val="both"/>
      </w:pPr>
      <w:r>
        <w:rPr>
          <w:sz w:val="20"/>
        </w:rPr>
        <w:t xml:space="preserve">2.4. расчетную стоимость проезда детей к местам отдыха и оздоровления, расположенным за пределами Пермского края на территории Российской Федерации, и обратно по путевкам, приобретаемым за счет средств бюджета Пермского края, в размере 7251,29 рубля, за исключением категории детей, указанной в пункте 2.5 настоящего Постановления;</w:t>
      </w:r>
    </w:p>
    <w:p>
      <w:pPr>
        <w:pStyle w:val="0"/>
        <w:spacing w:before="200" w:line-rule="auto"/>
        <w:ind w:firstLine="540"/>
        <w:jc w:val="both"/>
      </w:pPr>
      <w:r>
        <w:rPr>
          <w:sz w:val="20"/>
        </w:rPr>
        <w:t xml:space="preserve">2.5. стоимость проезда детей-сирот и детей, оставшихся без попечения родителей, в том числе находящихся под опекой (попечительством), в приемных семьях, воспитанников учреждений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 в размере, определенном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jc w:val="both"/>
      </w:pPr>
      <w:r>
        <w:rPr>
          <w:sz w:val="20"/>
        </w:rPr>
        <w:t xml:space="preserve">(п. 2.5 в ред. </w:t>
      </w:r>
      <w:hyperlink w:history="0" r:id="rId33"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2.6. расчетную стоимость питания в лагерях с дневным пребыванием детей в каникулярное время, оплачиваемого за счет средств бюджета Пермского края:</w:t>
      </w:r>
    </w:p>
    <w:p>
      <w:pPr>
        <w:pStyle w:val="0"/>
        <w:jc w:val="both"/>
      </w:pPr>
      <w:r>
        <w:rPr>
          <w:sz w:val="20"/>
        </w:rPr>
        <w:t xml:space="preserve">(в ред. Постановлений Правительства Пермского края от 05.12.2019 </w:t>
      </w:r>
      <w:hyperlink w:history="0" r:id="rId34"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3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w:t>
      </w:r>
    </w:p>
    <w:p>
      <w:pPr>
        <w:pStyle w:val="0"/>
        <w:spacing w:before="200" w:line-rule="auto"/>
        <w:ind w:firstLine="540"/>
        <w:jc w:val="both"/>
      </w:pPr>
      <w:r>
        <w:rPr>
          <w:sz w:val="20"/>
        </w:rPr>
        <w:t xml:space="preserve">на 2019 год в размере 157,40 рубля в день;</w:t>
      </w:r>
    </w:p>
    <w:p>
      <w:pPr>
        <w:pStyle w:val="0"/>
        <w:jc w:val="both"/>
      </w:pPr>
      <w:r>
        <w:rPr>
          <w:sz w:val="20"/>
        </w:rPr>
        <w:t xml:space="preserve">(абзац введен </w:t>
      </w:r>
      <w:hyperlink w:history="0" r:id="rId36"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2020 год в размере 163,70 рубля в день;</w:t>
      </w:r>
    </w:p>
    <w:p>
      <w:pPr>
        <w:pStyle w:val="0"/>
        <w:jc w:val="both"/>
      </w:pPr>
      <w:r>
        <w:rPr>
          <w:sz w:val="20"/>
        </w:rPr>
        <w:t xml:space="preserve">(абзац введен </w:t>
      </w:r>
      <w:hyperlink w:history="0" r:id="rId37"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2021 год в размере 170,24 рубля в день;</w:t>
      </w:r>
    </w:p>
    <w:p>
      <w:pPr>
        <w:pStyle w:val="0"/>
        <w:jc w:val="both"/>
      </w:pPr>
      <w:r>
        <w:rPr>
          <w:sz w:val="20"/>
        </w:rPr>
        <w:t xml:space="preserve">(абзац введен </w:t>
      </w:r>
      <w:hyperlink w:history="0" r:id="rId38"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11.12.2020 N 943-п)</w:t>
      </w:r>
    </w:p>
    <w:p>
      <w:pPr>
        <w:pStyle w:val="0"/>
        <w:spacing w:before="200" w:line-rule="auto"/>
        <w:ind w:firstLine="540"/>
        <w:jc w:val="both"/>
      </w:pPr>
      <w:r>
        <w:rPr>
          <w:sz w:val="20"/>
        </w:rPr>
        <w:t xml:space="preserve">на 2022 год в размере 177,04 рубля в день;</w:t>
      </w:r>
    </w:p>
    <w:p>
      <w:pPr>
        <w:pStyle w:val="0"/>
        <w:jc w:val="both"/>
      </w:pPr>
      <w:r>
        <w:rPr>
          <w:sz w:val="20"/>
        </w:rPr>
        <w:t xml:space="preserve">(абзац введен </w:t>
      </w:r>
      <w:hyperlink w:history="0" r:id="rId39"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на 2023 год в размере 192,97 рубля в день;</w:t>
      </w:r>
    </w:p>
    <w:p>
      <w:pPr>
        <w:pStyle w:val="0"/>
        <w:jc w:val="both"/>
      </w:pPr>
      <w:r>
        <w:rPr>
          <w:sz w:val="20"/>
        </w:rPr>
        <w:t xml:space="preserve">(абзац введен </w:t>
      </w:r>
      <w:hyperlink w:history="0" r:id="rId40"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на 2024 год в размере 203,59 рубля в день.</w:t>
      </w:r>
    </w:p>
    <w:p>
      <w:pPr>
        <w:pStyle w:val="0"/>
        <w:jc w:val="both"/>
      </w:pPr>
      <w:r>
        <w:rPr>
          <w:sz w:val="20"/>
        </w:rPr>
        <w:t xml:space="preserve">(абзац введен </w:t>
      </w:r>
      <w:hyperlink w:history="0" r:id="rId41"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3. Установить следующие нормативы оплаты стоимости путевок для оздоровления и отдыха детей, приобретаемых за счет средств бюджета Пермского края:</w:t>
      </w:r>
    </w:p>
    <w:p>
      <w:pPr>
        <w:pStyle w:val="0"/>
        <w:spacing w:before="200" w:line-rule="auto"/>
        <w:ind w:firstLine="540"/>
        <w:jc w:val="both"/>
      </w:pPr>
      <w:r>
        <w:rPr>
          <w:sz w:val="20"/>
        </w:rPr>
        <w:t xml:space="preserve">3.1. путевки для детей, находящихся в трудной жизненной ситуации, приобретаемые Министерством труда и социального развития Пермского края, оплачиваются в размере 100% фактической стоимости путевки, но не более расчетной стоимости путевки, утвержденной настоящим Постановлением на текущий год для соответствующего типа лагеря;</w:t>
      </w:r>
    </w:p>
    <w:p>
      <w:pPr>
        <w:pStyle w:val="0"/>
        <w:jc w:val="both"/>
      </w:pPr>
      <w:r>
        <w:rPr>
          <w:sz w:val="20"/>
        </w:rPr>
        <w:t xml:space="preserve">(в ред. </w:t>
      </w:r>
      <w:hyperlink w:history="0" r:id="rId42"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3.2. путевки для детей-сирот и детей, оставшихся без попечения родителей, в том числе находящихся под опекой (попечительством), в приемных семьях, воспитанников учреждений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 оплачиваются в размере 100% фактической стоимости путевки, но не более расчетной стоимости путевки, утвержденной настоящим Постановлением на текущий год для соответствующего типа лагеря.</w:t>
      </w:r>
    </w:p>
    <w:p>
      <w:pPr>
        <w:pStyle w:val="0"/>
        <w:spacing w:before="200" w:line-rule="auto"/>
        <w:ind w:firstLine="540"/>
        <w:jc w:val="both"/>
      </w:pPr>
      <w:r>
        <w:rPr>
          <w:sz w:val="20"/>
        </w:rPr>
        <w:t xml:space="preserve">4. Министерству труда и социального развития Пермского края:</w:t>
      </w:r>
    </w:p>
    <w:p>
      <w:pPr>
        <w:pStyle w:val="0"/>
        <w:jc w:val="both"/>
      </w:pPr>
      <w:r>
        <w:rPr>
          <w:sz w:val="20"/>
        </w:rPr>
        <w:t xml:space="preserve">(в ред. </w:t>
      </w:r>
      <w:hyperlink w:history="0" r:id="rId43"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4.1. осуществлять организационное сопровождение деятельности межведомственной комиссии Пермского края по вопросам организации отдыха и оздоровления детей;</w:t>
      </w:r>
    </w:p>
    <w:p>
      <w:pPr>
        <w:pStyle w:val="0"/>
        <w:jc w:val="both"/>
      </w:pPr>
      <w:r>
        <w:rPr>
          <w:sz w:val="20"/>
        </w:rPr>
        <w:t xml:space="preserve">(п. 4.1 в ред. </w:t>
      </w:r>
      <w:hyperlink w:history="0" r:id="rId4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4.2. осуществлять формирование и ведение реестра организаций отдыха детей и их оздоровления, а также размещение его на своем официальном сайте в информационно-телекоммуникационной сети "Интернет";</w:t>
      </w:r>
    </w:p>
    <w:p>
      <w:pPr>
        <w:pStyle w:val="0"/>
        <w:jc w:val="both"/>
      </w:pPr>
      <w:r>
        <w:rPr>
          <w:sz w:val="20"/>
        </w:rPr>
        <w:t xml:space="preserve">(п. 4.2 в ред. </w:t>
      </w:r>
      <w:hyperlink w:history="0" r:id="rId4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4.3. обеспечить организационно-методическое сопровождение деятельности по организации отдыха детей и их оздоровления;</w:t>
      </w:r>
    </w:p>
    <w:p>
      <w:pPr>
        <w:pStyle w:val="0"/>
        <w:jc w:val="both"/>
      </w:pPr>
      <w:r>
        <w:rPr>
          <w:sz w:val="20"/>
        </w:rPr>
        <w:t xml:space="preserve">(в ред. </w:t>
      </w:r>
      <w:hyperlink w:history="0" r:id="rId46"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4.4. осуществлять мониторинг показателей оздоровления, отдыха и занятости детей по охвату детей, финансированию расходных обязательств бюджетов бюджетной системы Российской Федерации, числу организаций отдыха детей и их оздоровления различных форм собственности;</w:t>
      </w:r>
    </w:p>
    <w:p>
      <w:pPr>
        <w:pStyle w:val="0"/>
        <w:jc w:val="both"/>
      </w:pPr>
      <w:r>
        <w:rPr>
          <w:sz w:val="20"/>
        </w:rPr>
        <w:t xml:space="preserve">(п. 4.4 в ред. </w:t>
      </w:r>
      <w:hyperlink w:history="0" r:id="rId47"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4.5. осуществлять контроль за выполнением переданных органам местного самоуправления муниципальных и городских округов Пермского края государственных полномочий по организации и обеспечению отдыха детей и их оздоровления и целевым использованием переданных финансовых средств.</w:t>
      </w:r>
    </w:p>
    <w:p>
      <w:pPr>
        <w:pStyle w:val="0"/>
        <w:jc w:val="both"/>
      </w:pPr>
      <w:r>
        <w:rPr>
          <w:sz w:val="20"/>
        </w:rPr>
        <w:t xml:space="preserve">(в ред. Постановлений Правительства Пермского края от 05.12.2019 </w:t>
      </w:r>
      <w:hyperlink w:history="0" r:id="rId4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14.12.2022 </w:t>
      </w:r>
      <w:hyperlink w:history="0" r:id="rId49"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5. Министерству культуры Пермского края:</w:t>
      </w:r>
    </w:p>
    <w:p>
      <w:pPr>
        <w:pStyle w:val="0"/>
        <w:spacing w:before="200" w:line-rule="auto"/>
        <w:ind w:firstLine="540"/>
        <w:jc w:val="both"/>
      </w:pPr>
      <w:r>
        <w:rPr>
          <w:sz w:val="20"/>
        </w:rPr>
        <w:t xml:space="preserve">5.1. обеспечить организационно-методическое сопровождение деятельности подведомственных учреждений по участию в организации оздоровления, отдыха и занятости детей;</w:t>
      </w:r>
    </w:p>
    <w:p>
      <w:pPr>
        <w:pStyle w:val="0"/>
        <w:spacing w:before="200" w:line-rule="auto"/>
        <w:ind w:firstLine="540"/>
        <w:jc w:val="both"/>
      </w:pPr>
      <w:r>
        <w:rPr>
          <w:sz w:val="20"/>
        </w:rPr>
        <w:t xml:space="preserve">5.2. представлять в государственный уполномоченный орган по организации и обеспечению отдыха детей и их оздоровления перечень детских специализированных (профильных) лагерей, а также массовых мероприятий с круглосуточным пребыванием детей продолжительностью 5 дней и более, организуемых Министерством культуры Пермского края и подведомственными учреждениями;</w:t>
      </w:r>
    </w:p>
    <w:p>
      <w:pPr>
        <w:pStyle w:val="0"/>
        <w:jc w:val="both"/>
      </w:pPr>
      <w:r>
        <w:rPr>
          <w:sz w:val="20"/>
        </w:rPr>
        <w:t xml:space="preserve">(в ред. </w:t>
      </w:r>
      <w:hyperlink w:history="0" r:id="rId50"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5.3. обеспечить соблюдение законодательства в области обеспечения санитарно-эпидемиологического благополучия населения, законодательства в сфере транспортной безопасности, законодательства в сфере безопасности дорожного движения при организации Министерством культуры Пермского края и подведомственными учреждениями перевозки организованных детских групп и коллективов.</w:t>
      </w:r>
    </w:p>
    <w:p>
      <w:pPr>
        <w:pStyle w:val="0"/>
        <w:spacing w:before="200" w:line-rule="auto"/>
        <w:ind w:firstLine="540"/>
        <w:jc w:val="both"/>
      </w:pPr>
      <w:r>
        <w:rPr>
          <w:sz w:val="20"/>
        </w:rPr>
        <w:t xml:space="preserve">6. Министерству образования и науки Пермского края:</w:t>
      </w:r>
    </w:p>
    <w:p>
      <w:pPr>
        <w:pStyle w:val="0"/>
        <w:spacing w:before="200" w:line-rule="auto"/>
        <w:ind w:firstLine="540"/>
        <w:jc w:val="both"/>
      </w:pPr>
      <w:r>
        <w:rPr>
          <w:sz w:val="20"/>
        </w:rPr>
        <w:t xml:space="preserve">6.1. организовать подготовку педагогических кадров и вожатых для работы в организациях отдыха детей и их оздоровления;</w:t>
      </w:r>
    </w:p>
    <w:p>
      <w:pPr>
        <w:pStyle w:val="0"/>
        <w:spacing w:before="200" w:line-rule="auto"/>
        <w:ind w:firstLine="540"/>
        <w:jc w:val="both"/>
      </w:pPr>
      <w:r>
        <w:rPr>
          <w:sz w:val="20"/>
        </w:rPr>
        <w:t xml:space="preserve">6.2. обеспечить методическое сопровождение деятельности организаций отдыха детей и их оздоровления по разработке программ смен, программ воспитания, оценку содержания деятельности указанных организаций;</w:t>
      </w:r>
    </w:p>
    <w:p>
      <w:pPr>
        <w:pStyle w:val="0"/>
        <w:jc w:val="both"/>
      </w:pPr>
      <w:r>
        <w:rPr>
          <w:sz w:val="20"/>
        </w:rPr>
        <w:t xml:space="preserve">(в ред. </w:t>
      </w:r>
      <w:hyperlink w:history="0" r:id="rId51"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6.3. обеспечить организационно-методическое сопровождение деятельности подведомственных учреждений по участию в организации оздоровления и отдыха детей;</w:t>
      </w:r>
    </w:p>
    <w:p>
      <w:pPr>
        <w:pStyle w:val="0"/>
        <w:jc w:val="both"/>
      </w:pPr>
      <w:r>
        <w:rPr>
          <w:sz w:val="20"/>
        </w:rPr>
        <w:t xml:space="preserve">(в ред. </w:t>
      </w:r>
      <w:hyperlink w:history="0" r:id="rId5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6.4. представлять в государственный уполномоченный орган по организации и обеспечению отдыха детей и их оздоровления перечень краевых детских специализированных (профильных) лагерей (смен), детских специализированных (профильных) лагерей, а также массовых мероприятий с круглосуточным пребыванием детей продолжительностью 5 дней и более, организуемых Министерством образования и науки Пермского края и подведомственными учреждениями;</w:t>
      </w:r>
    </w:p>
    <w:p>
      <w:pPr>
        <w:pStyle w:val="0"/>
        <w:jc w:val="both"/>
      </w:pPr>
      <w:r>
        <w:rPr>
          <w:sz w:val="20"/>
        </w:rPr>
        <w:t xml:space="preserve">(в ред. </w:t>
      </w:r>
      <w:hyperlink w:history="0" r:id="rId53"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6.5. обеспечить соблюдение законодательства в области обеспечения санитарно-эпидемиологического благополучия населения, законодательства в сфере транспортной безопасности, законодательства в сфере безопасности дорожного движения при организации Министерством образования и науки Пермского края и подведомственными учреждениями перевозки организованных детских групп и коллективов;</w:t>
      </w:r>
    </w:p>
    <w:p>
      <w:pPr>
        <w:pStyle w:val="0"/>
        <w:spacing w:before="200" w:line-rule="auto"/>
        <w:ind w:firstLine="540"/>
        <w:jc w:val="both"/>
      </w:pPr>
      <w:r>
        <w:rPr>
          <w:sz w:val="20"/>
        </w:rPr>
        <w:t xml:space="preserve">6.6. осуществлять мониторинг показателей отдыха детей и их оздоровления по программам смен, их участникам, кадрам, обеспечивающим образовательную, воспитательную, развивающую работу с детьми, а также по показателям отдыха и оздоровления детей, обучающихся в профессиональных образовательных организациях.</w:t>
      </w:r>
    </w:p>
    <w:p>
      <w:pPr>
        <w:pStyle w:val="0"/>
        <w:spacing w:before="200" w:line-rule="auto"/>
        <w:ind w:firstLine="540"/>
        <w:jc w:val="both"/>
      </w:pPr>
      <w:r>
        <w:rPr>
          <w:sz w:val="20"/>
        </w:rPr>
        <w:t xml:space="preserve">7. Министерству физической культуры и спорта Пермского края:</w:t>
      </w:r>
    </w:p>
    <w:p>
      <w:pPr>
        <w:pStyle w:val="0"/>
        <w:spacing w:before="200" w:line-rule="auto"/>
        <w:ind w:firstLine="540"/>
        <w:jc w:val="both"/>
      </w:pPr>
      <w:r>
        <w:rPr>
          <w:sz w:val="20"/>
        </w:rPr>
        <w:t xml:space="preserve">7.1. обеспечить организационно-методическое сопровождение деятельности подведомственных учреждений по участию в организации оздоровления, отдыха и занятости детей, а также краевых спортивных федераций, организующих отдых и оздоровление детей и иные массовые мероприятия с круглосуточным пребыванием детей;</w:t>
      </w:r>
    </w:p>
    <w:p>
      <w:pPr>
        <w:pStyle w:val="0"/>
        <w:spacing w:before="200" w:line-rule="auto"/>
        <w:ind w:firstLine="540"/>
        <w:jc w:val="both"/>
      </w:pPr>
      <w:r>
        <w:rPr>
          <w:sz w:val="20"/>
        </w:rPr>
        <w:t xml:space="preserve">7.2. представлять в государственный уполномоченный орган по организации и обеспечению отдыха детей и их оздоровления перечень детских специализированных (профильных) лагерей, а также массовых мероприятий с круглосуточным пребыванием детей продолжительностью 5 дней и более, организуемых Министерством физической культуры и спорта Пермского края и подведомственными учреждениями;</w:t>
      </w:r>
    </w:p>
    <w:p>
      <w:pPr>
        <w:pStyle w:val="0"/>
        <w:jc w:val="both"/>
      </w:pPr>
      <w:r>
        <w:rPr>
          <w:sz w:val="20"/>
        </w:rPr>
        <w:t xml:space="preserve">(в ред. </w:t>
      </w:r>
      <w:hyperlink w:history="0" r:id="rId5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7.3. обеспечить соблюдение законодательства в области обеспечения санитарно-эпидемиологического благополучия населения, законодательства в сфере транспортной безопасности, законодательства в сфере безопасности дорожного движения при организации Министерством физической культуры и спорта Пермского края и подведомственными учреждениями перевозки организованных детских групп и спортивных сборных команд.</w:t>
      </w:r>
    </w:p>
    <w:p>
      <w:pPr>
        <w:pStyle w:val="0"/>
        <w:spacing w:before="200" w:line-rule="auto"/>
        <w:ind w:firstLine="540"/>
        <w:jc w:val="both"/>
      </w:pPr>
      <w:r>
        <w:rPr>
          <w:sz w:val="20"/>
        </w:rPr>
        <w:t xml:space="preserve">8. Министерству здравоохранения Пермского края:</w:t>
      </w:r>
    </w:p>
    <w:p>
      <w:pPr>
        <w:pStyle w:val="0"/>
        <w:spacing w:before="200" w:line-rule="auto"/>
        <w:ind w:firstLine="540"/>
        <w:jc w:val="both"/>
      </w:pPr>
      <w:r>
        <w:rPr>
          <w:sz w:val="20"/>
        </w:rPr>
        <w:t xml:space="preserve">8.1. организовать подготовку медицинских кадров для работы в организациях отдыха детей и их оздоровления Пермского края и обеспечить методическое сопровождение их деятельности;</w:t>
      </w:r>
    </w:p>
    <w:p>
      <w:pPr>
        <w:pStyle w:val="0"/>
        <w:spacing w:before="200" w:line-rule="auto"/>
        <w:ind w:firstLine="540"/>
        <w:jc w:val="both"/>
      </w:pPr>
      <w:r>
        <w:rPr>
          <w:sz w:val="20"/>
        </w:rPr>
        <w:t xml:space="preserve">8.2. оказать содействие в укомплектовании муниципальных организаций отдыха детей и их оздоровления квалифицированными медицинскими кадрами;</w:t>
      </w:r>
    </w:p>
    <w:p>
      <w:pPr>
        <w:pStyle w:val="0"/>
        <w:spacing w:before="200" w:line-rule="auto"/>
        <w:ind w:firstLine="540"/>
        <w:jc w:val="both"/>
      </w:pPr>
      <w:r>
        <w:rPr>
          <w:sz w:val="20"/>
        </w:rPr>
        <w:t xml:space="preserve">8.3. обеспечить организационно-методическое сопровождение деятельности медицинских организаций и организаций отдыха детей и их оздоровления по медицинскому обеспечению летней оздоровительной кампании;</w:t>
      </w:r>
    </w:p>
    <w:p>
      <w:pPr>
        <w:pStyle w:val="0"/>
        <w:spacing w:before="200" w:line-rule="auto"/>
        <w:ind w:firstLine="540"/>
        <w:jc w:val="both"/>
      </w:pPr>
      <w:r>
        <w:rPr>
          <w:sz w:val="20"/>
        </w:rPr>
        <w:t xml:space="preserve">8.4. осуществлять методическое сопровождение деятельности организаций отдыха детей и их оздоровления по вопросам оценки эффективности оздоровления детей.</w:t>
      </w:r>
    </w:p>
    <w:p>
      <w:pPr>
        <w:pStyle w:val="0"/>
        <w:spacing w:before="200" w:line-rule="auto"/>
        <w:ind w:firstLine="540"/>
        <w:jc w:val="both"/>
      </w:pPr>
      <w:r>
        <w:rPr>
          <w:sz w:val="20"/>
        </w:rPr>
        <w:t xml:space="preserve">9. Министерству по туризму Пермского края:</w:t>
      </w:r>
    </w:p>
    <w:p>
      <w:pPr>
        <w:pStyle w:val="0"/>
        <w:jc w:val="both"/>
      </w:pPr>
      <w:r>
        <w:rPr>
          <w:sz w:val="20"/>
        </w:rPr>
        <w:t xml:space="preserve">(в ред. Постановлений Правительства Пермского края от 06.05.2021 </w:t>
      </w:r>
      <w:hyperlink w:history="0" r:id="rId55" w:tooltip="Постановление Правительства Пермского края от 06.05.2021 N 278-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278-п</w:t>
        </w:r>
      </w:hyperlink>
      <w:r>
        <w:rPr>
          <w:sz w:val="20"/>
        </w:rPr>
        <w:t xml:space="preserve">, от 12.12.2023 </w:t>
      </w:r>
      <w:hyperlink w:history="0" r:id="rId56"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969-п</w:t>
        </w:r>
      </w:hyperlink>
      <w:r>
        <w:rPr>
          <w:sz w:val="20"/>
        </w:rPr>
        <w:t xml:space="preserve">)</w:t>
      </w:r>
    </w:p>
    <w:p>
      <w:pPr>
        <w:pStyle w:val="0"/>
        <w:spacing w:before="200" w:line-rule="auto"/>
        <w:ind w:firstLine="540"/>
        <w:jc w:val="both"/>
      </w:pPr>
      <w:r>
        <w:rPr>
          <w:sz w:val="20"/>
        </w:rPr>
        <w:t xml:space="preserve">9.1. обеспечить организационно-методическое сопровождение деятельности туристских организаций, организующих детский туризм либо осуществляющих туристскую деятельность с участием групп несовершеннолетних, по вопросам организации оздоровления и отдыха детей и иных массовых мероприятий с круглосуточным пребыванием детей;</w:t>
      </w:r>
    </w:p>
    <w:p>
      <w:pPr>
        <w:pStyle w:val="0"/>
        <w:jc w:val="both"/>
      </w:pPr>
      <w:r>
        <w:rPr>
          <w:sz w:val="20"/>
        </w:rPr>
        <w:t xml:space="preserve">(в ред. </w:t>
      </w:r>
      <w:hyperlink w:history="0" r:id="rId57"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9.2. обеспечить разработку списка рекомендуемых туристских маршрутов (других маршрутов передвижения) для прохождения группами туристов с участием детей в рамках осуществления самодеятельного туризма и для прохождения организованными группами детей, находящихся в организациях отдыха детей и их оздоровления.</w:t>
      </w:r>
    </w:p>
    <w:p>
      <w:pPr>
        <w:pStyle w:val="0"/>
        <w:spacing w:before="200" w:line-rule="auto"/>
        <w:ind w:firstLine="540"/>
        <w:jc w:val="both"/>
      </w:pPr>
      <w:r>
        <w:rPr>
          <w:sz w:val="20"/>
        </w:rPr>
        <w:t xml:space="preserve">10. Рекомендовать Управлению Федеральной службы по надзору в сфере защиты прав потребителей и благополучия человека по Пермскому краю:</w:t>
      </w:r>
    </w:p>
    <w:p>
      <w:pPr>
        <w:pStyle w:val="0"/>
        <w:spacing w:before="200" w:line-rule="auto"/>
        <w:ind w:firstLine="540"/>
        <w:jc w:val="both"/>
      </w:pPr>
      <w:r>
        <w:rPr>
          <w:sz w:val="20"/>
        </w:rPr>
        <w:t xml:space="preserve">10.1. оперативно представлять в государственный уполномоченный орган по организации и обеспечению отдыха детей и их оздоровления информацию о санитарно-эпидемиологической обстановке в организациях отдыха детей и их оздоровления;</w:t>
      </w:r>
    </w:p>
    <w:p>
      <w:pPr>
        <w:pStyle w:val="0"/>
        <w:spacing w:before="200" w:line-rule="auto"/>
        <w:ind w:firstLine="540"/>
        <w:jc w:val="both"/>
      </w:pPr>
      <w:r>
        <w:rPr>
          <w:sz w:val="20"/>
        </w:rPr>
        <w:t xml:space="preserve">10.2. осуществлять организационное сопровождение деятельности организаций отдыха детей и их оздоровления по вопросам оценки эффективности оздоровления детей.</w:t>
      </w:r>
    </w:p>
    <w:p>
      <w:pPr>
        <w:pStyle w:val="0"/>
        <w:spacing w:before="200" w:line-rule="auto"/>
        <w:ind w:firstLine="540"/>
        <w:jc w:val="both"/>
      </w:pPr>
      <w:r>
        <w:rPr>
          <w:sz w:val="20"/>
        </w:rPr>
        <w:t xml:space="preserve">11. Рекомендовать Главному управлению Министерства внутренних дел России по Пермскому краю:</w:t>
      </w:r>
    </w:p>
    <w:p>
      <w:pPr>
        <w:pStyle w:val="0"/>
        <w:spacing w:before="200" w:line-rule="auto"/>
        <w:ind w:firstLine="540"/>
        <w:jc w:val="both"/>
      </w:pPr>
      <w:r>
        <w:rPr>
          <w:sz w:val="20"/>
        </w:rPr>
        <w:t xml:space="preserve">11.1. обеспечить на территории Пермского края работы по организованной доставке детей к местам отдыха и оздоровления и обратно в соответствии с законодательством в сфере безопасности дорожного движения;</w:t>
      </w:r>
    </w:p>
    <w:p>
      <w:pPr>
        <w:pStyle w:val="0"/>
        <w:spacing w:before="200" w:line-rule="auto"/>
        <w:ind w:firstLine="540"/>
        <w:jc w:val="both"/>
      </w:pPr>
      <w:r>
        <w:rPr>
          <w:sz w:val="20"/>
        </w:rPr>
        <w:t xml:space="preserve">11.2. осуществлять профилактические меры по предупреждению правонарушений несовершеннолетних, преступлений в отношении несовершеннолетних, детского дорожно-транспортного травматизма в каникулярное время.</w:t>
      </w:r>
    </w:p>
    <w:p>
      <w:pPr>
        <w:pStyle w:val="0"/>
        <w:spacing w:before="200" w:line-rule="auto"/>
        <w:ind w:firstLine="540"/>
        <w:jc w:val="both"/>
      </w:pPr>
      <w:r>
        <w:rPr>
          <w:sz w:val="20"/>
        </w:rPr>
        <w:t xml:space="preserve">12. Рекомендовать Главному управлению Министерства Российской Федерации по делам гражданской обороны, чрезвычайным ситуациям и ликвидации последствий стихийных бедствий по Пермскому краю:</w:t>
      </w:r>
    </w:p>
    <w:p>
      <w:pPr>
        <w:pStyle w:val="0"/>
        <w:spacing w:before="200" w:line-rule="auto"/>
        <w:ind w:firstLine="540"/>
        <w:jc w:val="both"/>
      </w:pPr>
      <w:r>
        <w:rPr>
          <w:sz w:val="20"/>
        </w:rPr>
        <w:t xml:space="preserve">12.1. осуществлять консультации, разъяснения по вопросам обеспечения пожарной безопасности, при необходимости - с выездом в организации отдыха детей и их оздоровления по заявлениям руководителей указанных организаций;</w:t>
      </w:r>
    </w:p>
    <w:p>
      <w:pPr>
        <w:pStyle w:val="0"/>
        <w:spacing w:before="200" w:line-rule="auto"/>
        <w:ind w:firstLine="540"/>
        <w:jc w:val="both"/>
      </w:pPr>
      <w:r>
        <w:rPr>
          <w:sz w:val="20"/>
        </w:rPr>
        <w:t xml:space="preserve">12.2. оперативно представлять в государственный уполномоченный орган по организации и обеспечению отдыха детей и их оздоровления информацию о фактах нарушения законодательства о пожарной безопасности в организациях отдыха детей и их оздоровления.</w:t>
      </w:r>
    </w:p>
    <w:p>
      <w:pPr>
        <w:pStyle w:val="0"/>
        <w:spacing w:before="200" w:line-rule="auto"/>
        <w:ind w:firstLine="540"/>
        <w:jc w:val="both"/>
      </w:pPr>
      <w:r>
        <w:rPr>
          <w:sz w:val="20"/>
        </w:rPr>
        <w:t xml:space="preserve">13. Рекомендовать Управлению Федеральной службы войск национальной гвардии Российской Федерации по Пермскому краю:</w:t>
      </w:r>
    </w:p>
    <w:p>
      <w:pPr>
        <w:pStyle w:val="0"/>
        <w:spacing w:before="200" w:line-rule="auto"/>
        <w:ind w:firstLine="540"/>
        <w:jc w:val="both"/>
      </w:pPr>
      <w:r>
        <w:rPr>
          <w:sz w:val="20"/>
        </w:rPr>
        <w:t xml:space="preserve">13.1. осуществлять организационно-методическое сопровождение деятельности организаций отдыха детей и их оздоровления по вопросам обеспечения антитеррористической защищенности;</w:t>
      </w:r>
    </w:p>
    <w:p>
      <w:pPr>
        <w:pStyle w:val="0"/>
        <w:spacing w:before="200" w:line-rule="auto"/>
        <w:ind w:firstLine="540"/>
        <w:jc w:val="both"/>
      </w:pPr>
      <w:r>
        <w:rPr>
          <w:sz w:val="20"/>
        </w:rPr>
        <w:t xml:space="preserve">13.2. оперативно представлять в государственный уполномоченный орган по организации и обеспечению отдыха детей и их оздоровления информацию о фактах нарушения законодательства в сфере антитеррористической защищенности в организациях отдыха детей и их оздоровления.</w:t>
      </w:r>
    </w:p>
    <w:p>
      <w:pPr>
        <w:pStyle w:val="0"/>
        <w:spacing w:before="200" w:line-rule="auto"/>
        <w:ind w:firstLine="540"/>
        <w:jc w:val="both"/>
      </w:pPr>
      <w:r>
        <w:rPr>
          <w:sz w:val="20"/>
        </w:rPr>
        <w:t xml:space="preserve">14. Рекомендовать органам местного самоуправления муниципальных и городских округов Пермского края (в пределах их компетенции):</w:t>
      </w:r>
    </w:p>
    <w:p>
      <w:pPr>
        <w:pStyle w:val="0"/>
        <w:jc w:val="both"/>
      </w:pPr>
      <w:r>
        <w:rPr>
          <w:sz w:val="20"/>
        </w:rPr>
        <w:t xml:space="preserve">(в ред. Постановлений Правительства Пермского края от 05.12.2019 </w:t>
      </w:r>
      <w:hyperlink w:history="0" r:id="rId5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14.12.2022 </w:t>
      </w:r>
      <w:hyperlink w:history="0" r:id="rId59"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 предусматривать меры по организации отдыха и оздоровления детей в муниципальных программах, включая мероприятия по развитию материально-технической базы муниципальных организаций отдыха детей и их оздоровления;</w:t>
      </w:r>
    </w:p>
    <w:p>
      <w:pPr>
        <w:pStyle w:val="0"/>
        <w:jc w:val="both"/>
      </w:pPr>
      <w:r>
        <w:rPr>
          <w:sz w:val="20"/>
        </w:rPr>
        <w:t xml:space="preserve">(в ред. </w:t>
      </w:r>
      <w:hyperlink w:history="0" r:id="rId60"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14.2. принять меры по профилактике безнадзорности и правонарушений несовершеннолетних, в том числе по организации и проведению в период каникул для детей в возрасте от 14 до 17 лет включительно специализированных смен лагерей досуга и отдыха, расширению возможностей для их временной трудовой занятости;</w:t>
      </w:r>
    </w:p>
    <w:p>
      <w:pPr>
        <w:pStyle w:val="0"/>
        <w:jc w:val="both"/>
      </w:pPr>
      <w:r>
        <w:rPr>
          <w:sz w:val="20"/>
        </w:rPr>
        <w:t xml:space="preserve">(п. 14.2 в ред. </w:t>
      </w:r>
      <w:hyperlink w:history="0" r:id="rId61"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14.3. обеспечить безопасные и качественные условия пребывания детей в организациях отдыха детей и их оздоровления, других формах отдыха детей, организуемых на территории муниципальных образований, при организации выездных лагерей, походов, экскурсий и других мероприятий, а также при временной трудовой занятости несовершеннолетних в возрасте от 14 до 17 лет (включительно);</w:t>
      </w:r>
    </w:p>
    <w:p>
      <w:pPr>
        <w:pStyle w:val="0"/>
        <w:jc w:val="both"/>
      </w:pPr>
      <w:r>
        <w:rPr>
          <w:sz w:val="20"/>
        </w:rPr>
        <w:t xml:space="preserve">(в ред. </w:t>
      </w:r>
      <w:hyperlink w:history="0" r:id="rId6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14.4. обеспечить соблюдение законодательства в области обеспечения санитарно-эпидемиологического благополучия населения и в сфере безопасности людей на водных объектах при организации отдыха и оздоровления детей, в том числе при перевозке авиационным, водным, железнодорожным, автомобильным транспортом организованных детских групп, а также соблюдение законодательства о пожарной безопасности;</w:t>
      </w:r>
    </w:p>
    <w:p>
      <w:pPr>
        <w:pStyle w:val="0"/>
        <w:spacing w:before="200" w:line-rule="auto"/>
        <w:ind w:firstLine="540"/>
        <w:jc w:val="both"/>
      </w:pPr>
      <w:r>
        <w:rPr>
          <w:sz w:val="20"/>
        </w:rPr>
        <w:t xml:space="preserve">14.5. предусматривать в бюджетах муниципальных образований средства на проведение противоклещевых, дезинфекционных и дератизационных мероприятий в районах размещения муниципальных организаций отдыха детей и их оздоровления, на обеспечение санитарно-эпидемиологического благополучия населения;</w:t>
      </w:r>
    </w:p>
    <w:p>
      <w:pPr>
        <w:pStyle w:val="0"/>
        <w:spacing w:before="200" w:line-rule="auto"/>
        <w:ind w:firstLine="540"/>
        <w:jc w:val="both"/>
      </w:pPr>
      <w:r>
        <w:rPr>
          <w:sz w:val="20"/>
        </w:rPr>
        <w:t xml:space="preserve">14.6. осуществлять мониторинг услуг по организации отдыха и оздоровления детей в целях выявления организаций, индивидуальных предпринимателей и физических лиц, оказывающих данные услуги в нарушение требований, установленных законодательством. Принимать исчерпывающие меры по недопущению пребывания детей в таких организациях;</w:t>
      </w:r>
    </w:p>
    <w:p>
      <w:pPr>
        <w:pStyle w:val="0"/>
        <w:jc w:val="both"/>
      </w:pPr>
      <w:r>
        <w:rPr>
          <w:sz w:val="20"/>
        </w:rPr>
        <w:t xml:space="preserve">(в ред. </w:t>
      </w:r>
      <w:hyperlink w:history="0" r:id="rId63"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14.7. осуществлять взаимодействие с организациями и индивидуальными предпринимателями, оказывающими услуги по организации отдыха и оздоровления детей на территориях соответствующих муниципальных образований, в целях обеспечения безопасности детей и качества предоставляемых услуг;</w:t>
      </w:r>
    </w:p>
    <w:p>
      <w:pPr>
        <w:pStyle w:val="0"/>
        <w:jc w:val="both"/>
      </w:pPr>
      <w:r>
        <w:rPr>
          <w:sz w:val="20"/>
        </w:rPr>
        <w:t xml:space="preserve">(в ред. </w:t>
      </w:r>
      <w:hyperlink w:history="0" r:id="rId6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14.8. привлекать внебюджетные источники финансирования для организации оздоровления и отдыха детей;</w:t>
      </w:r>
    </w:p>
    <w:p>
      <w:pPr>
        <w:pStyle w:val="0"/>
        <w:jc w:val="both"/>
      </w:pPr>
      <w:r>
        <w:rPr>
          <w:sz w:val="20"/>
        </w:rPr>
        <w:t xml:space="preserve">(в ред. </w:t>
      </w:r>
      <w:hyperlink w:history="0" r:id="rId6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14.9. проводить ежемесячный мониторинг показателей отдыха детей, проживающих на территории муниципальных и городских округов Пермского края, и их оздоровления;</w:t>
      </w:r>
    </w:p>
    <w:p>
      <w:pPr>
        <w:pStyle w:val="0"/>
        <w:jc w:val="both"/>
      </w:pPr>
      <w:r>
        <w:rPr>
          <w:sz w:val="20"/>
        </w:rPr>
        <w:t xml:space="preserve">(в ред. Постановлений Правительства Пермского края от 05.12.2019 </w:t>
      </w:r>
      <w:hyperlink w:history="0" r:id="rId66"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67"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14.12.2022 </w:t>
      </w:r>
      <w:hyperlink w:history="0" r:id="rId6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14.10. осуществлять оперативное (в течение 3 часов с момента обнаружения) информирование государственного уполномоченного органа по организации и обеспечению отдыха детей и их оздоровления о чрезвычайных ситуациях, возникших в ходе осуществления оздоровления и отдыха детей, инфекционных и массовых неинфекционных заболеваниях (отравлениях), несчастных случаях, произошедших с детьми, охваченными организованными формами оздоровления и отдыха;</w:t>
      </w:r>
    </w:p>
    <w:p>
      <w:pPr>
        <w:pStyle w:val="0"/>
        <w:jc w:val="both"/>
      </w:pPr>
      <w:r>
        <w:rPr>
          <w:sz w:val="20"/>
        </w:rPr>
        <w:t xml:space="preserve">(в ред. </w:t>
      </w:r>
      <w:hyperlink w:history="0" r:id="rId69"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14.11. осуществлять закупку путевок и услуг по организации отдыха детей и их оздоровления в загородных лагерях отдыха и оздоровления детей, детских оздоровительных лагерях санаторного типа, детских специализированных (профильных) лагерях за счет средств бюджета Пермского края из расчета не более расчетной стоимости путевки, утвержденной настоящим Постановлением на текущий год для соответствующего типа лагеря;</w:t>
      </w:r>
    </w:p>
    <w:p>
      <w:pPr>
        <w:pStyle w:val="0"/>
        <w:jc w:val="both"/>
      </w:pPr>
      <w:r>
        <w:rPr>
          <w:sz w:val="20"/>
        </w:rPr>
        <w:t xml:space="preserve">(в ред. Постановлений Правительства Пермского края от 15.07.2020 </w:t>
      </w:r>
      <w:hyperlink w:history="0" r:id="rId70"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11.12.2020 </w:t>
      </w:r>
      <w:hyperlink w:history="0" r:id="rId71"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rPr>
        <w:t xml:space="preserve">)</w:t>
      </w:r>
    </w:p>
    <w:p>
      <w:pPr>
        <w:pStyle w:val="0"/>
        <w:spacing w:before="200" w:line-rule="auto"/>
        <w:ind w:firstLine="540"/>
        <w:jc w:val="both"/>
      </w:pPr>
      <w:r>
        <w:rPr>
          <w:sz w:val="20"/>
        </w:rPr>
        <w:t xml:space="preserve">14.12. обеспечить приобретение муниципальными автономными учреждениями путевок в загородные лагеря отдыха и оздоровления детей, детские оздоровительные лагеря санаторного типа, детские специализированные (профильные) лагеря за счет средств бюджета Пермского края в соответствии с действующим законодательством из расчета не более расчетной стоимости путевки, утвержденной настоящим Постановлением на текущий год для соответствующего типа лагеря;</w:t>
      </w:r>
    </w:p>
    <w:p>
      <w:pPr>
        <w:pStyle w:val="0"/>
        <w:jc w:val="both"/>
      </w:pPr>
      <w:r>
        <w:rPr>
          <w:sz w:val="20"/>
        </w:rPr>
        <w:t xml:space="preserve">(в ред. Постановлений Правительства Пермского края от 15.07.2020 </w:t>
      </w:r>
      <w:hyperlink w:history="0" r:id="rId7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11.12.2020 </w:t>
      </w:r>
      <w:hyperlink w:history="0" r:id="rId73"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rPr>
        <w:t xml:space="preserve">)</w:t>
      </w:r>
    </w:p>
    <w:p>
      <w:pPr>
        <w:pStyle w:val="0"/>
        <w:spacing w:before="200" w:line-rule="auto"/>
        <w:ind w:firstLine="540"/>
        <w:jc w:val="both"/>
      </w:pPr>
      <w:r>
        <w:rPr>
          <w:sz w:val="20"/>
        </w:rPr>
        <w:t xml:space="preserve">14.13. установить норматив оплаты стоимости путевок в загородные лагеря отдыха и оздоровления детей, детские оздоровительные лагеря санаторного типа, детские специализированные (профильные) лагеря, приобретаемых органами местного самоуправления муниципальных и городских округов Пермского края за счет средств бюджета Пермского края, в размере, определенном на основании </w:t>
      </w:r>
      <w:hyperlink w:history="0" r:id="rId74" w:tooltip="Закон Пермского края от 05.02.2016 N 602-ПК (ред. от 06.09.2023) &quot;Об организации и обеспечении отдыха детей и их оздоровления в Пермском крае&quot; (принят ЗС ПК 21.01.2016) (с изм. и доп., вступающими в силу с 01.01.2024) {КонсультантПлюс}">
        <w:r>
          <w:rPr>
            <w:sz w:val="20"/>
            <w:color w:val="0000ff"/>
          </w:rPr>
          <w:t xml:space="preserve">статьи 9</w:t>
        </w:r>
      </w:hyperlink>
      <w:r>
        <w:rPr>
          <w:sz w:val="20"/>
        </w:rPr>
        <w:t xml:space="preserve"> Закона Пермского края от 5 февраля 2016 г. N 602-ПК "Об организации и обеспечении отдыха детей и их оздоровления в Пермском крае";</w:t>
      </w:r>
    </w:p>
    <w:p>
      <w:pPr>
        <w:pStyle w:val="0"/>
        <w:jc w:val="both"/>
      </w:pPr>
      <w:r>
        <w:rPr>
          <w:sz w:val="20"/>
        </w:rPr>
        <w:t xml:space="preserve">(в ред. Постановлений Правительства Пермского края от 05.12.2019 </w:t>
      </w:r>
      <w:hyperlink w:history="0" r:id="rId75"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76"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11.12.2020 </w:t>
      </w:r>
      <w:hyperlink w:history="0" r:id="rId77"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rPr>
        <w:t xml:space="preserve">, от 14.12.2022 </w:t>
      </w:r>
      <w:hyperlink w:history="0" r:id="rId7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14.14. обеспечить деятельность межведомственных комиссий муниципальных образований Пермского края по вопросам организации отдыха и оздоровления детей;</w:t>
      </w:r>
    </w:p>
    <w:p>
      <w:pPr>
        <w:pStyle w:val="0"/>
        <w:jc w:val="both"/>
      </w:pPr>
      <w:r>
        <w:rPr>
          <w:sz w:val="20"/>
        </w:rPr>
        <w:t xml:space="preserve">(в ред. </w:t>
      </w:r>
      <w:hyperlink w:history="0" r:id="rId79"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14.15. организовать отдых и оздоровление детей муниципального образования Пермского края путем предоставления родителям сертификата на отдых детей и их оздоровление, дающего право на частичную оплату путевки в организациях отдыха детей и их оздоровления, расположенных на территории Пермского края и оказывающих услуги по организации отдыха детей и их оздоровления с использованием сертификата на отдых детей и их оздоровление;</w:t>
      </w:r>
    </w:p>
    <w:p>
      <w:pPr>
        <w:pStyle w:val="0"/>
        <w:jc w:val="both"/>
      </w:pPr>
      <w:r>
        <w:rPr>
          <w:sz w:val="20"/>
        </w:rPr>
        <w:t xml:space="preserve">(в ред. Постановлений Правительства Пермского края от 05.12.2019 </w:t>
      </w:r>
      <w:hyperlink w:history="0" r:id="rId8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81"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14.12.2022 </w:t>
      </w:r>
      <w:hyperlink w:history="0" r:id="rId82"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14.16. принять меры по исключению случаев заезда детей на объекты отдыха и оздоровления, имеющие нарушения требований пожарной безопасности;</w:t>
      </w:r>
    </w:p>
    <w:p>
      <w:pPr>
        <w:pStyle w:val="0"/>
        <w:spacing w:before="200" w:line-rule="auto"/>
        <w:ind w:firstLine="540"/>
        <w:jc w:val="both"/>
      </w:pPr>
      <w:r>
        <w:rPr>
          <w:sz w:val="20"/>
        </w:rPr>
        <w:t xml:space="preserve">14.17. в случае направления организованных групп детей на отдых и оздоровление в иные муниципальные образования Пермского края осуществлять взаимодействие с уполномоченными органами по организации и обеспечению отдыха детей и их оздоровления соответствующих муниципальных образований Пермского края;</w:t>
      </w:r>
    </w:p>
    <w:p>
      <w:pPr>
        <w:pStyle w:val="0"/>
        <w:jc w:val="both"/>
      </w:pPr>
      <w:r>
        <w:rPr>
          <w:sz w:val="20"/>
        </w:rPr>
        <w:t xml:space="preserve">(п. 14.17 введен </w:t>
      </w:r>
      <w:hyperlink w:history="0" r:id="rId83"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14.18. в случае направления организованных групп детей на отдых и оздоровление в иные субъекты Российской Федерации осуществлять взаимодействие с органами исполнительной власти, уполномоченными в сфере отдыха и оздоровления детей, соответствующих субъектов Российской Федерации.</w:t>
      </w:r>
    </w:p>
    <w:p>
      <w:pPr>
        <w:pStyle w:val="0"/>
        <w:jc w:val="both"/>
      </w:pPr>
      <w:r>
        <w:rPr>
          <w:sz w:val="20"/>
        </w:rPr>
        <w:t xml:space="preserve">(п. 14.18 введен </w:t>
      </w:r>
      <w:hyperlink w:history="0" r:id="rId84"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15. Рекомендовать учредителям предприятий, организаций, учреждений независимо от организационно-правовых форм, оказывающих услуги в сфере оздоровления и отдыха детей, обеспечить контроль за качеством предоставления услуг в данной сфере, созданием безопасных условий пребывания детей в организациях отдыха детей и их оздоровления.</w:t>
      </w:r>
    </w:p>
    <w:p>
      <w:pPr>
        <w:pStyle w:val="0"/>
        <w:jc w:val="both"/>
      </w:pPr>
      <w:r>
        <w:rPr>
          <w:sz w:val="20"/>
        </w:rPr>
        <w:t xml:space="preserve">(в ред. </w:t>
      </w:r>
      <w:hyperlink w:history="0" r:id="rId8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16. Рекомендовать руководителям организаций отдыха детей и их оздоровления:</w:t>
      </w:r>
    </w:p>
    <w:p>
      <w:pPr>
        <w:pStyle w:val="0"/>
        <w:spacing w:before="200" w:line-rule="auto"/>
        <w:ind w:firstLine="540"/>
        <w:jc w:val="both"/>
      </w:pPr>
      <w:r>
        <w:rPr>
          <w:sz w:val="20"/>
        </w:rPr>
        <w:t xml:space="preserve">16.1. обеспечить безопасность жизни и здоровья детей и сотрудников, в том числе выполнение предписаний надзорных органов до начала оздоровительной кампании, полноценное питание, реализацию развивающих оздоровительных и профильных программ, страхование детей в период их пребывания в организациях отдыха детей и их оздоровления;</w:t>
      </w:r>
    </w:p>
    <w:p>
      <w:pPr>
        <w:pStyle w:val="0"/>
        <w:spacing w:before="200" w:line-rule="auto"/>
        <w:ind w:firstLine="540"/>
        <w:jc w:val="both"/>
      </w:pPr>
      <w:r>
        <w:rPr>
          <w:sz w:val="20"/>
        </w:rPr>
        <w:t xml:space="preserve">16.2. проводить оценку эффективности оздоровления детей по итогам каждой смены в соответствии с методическими документами, утвержденными Главным государственным санитарным врачом Российской Федерации;</w:t>
      </w:r>
    </w:p>
    <w:p>
      <w:pPr>
        <w:pStyle w:val="0"/>
        <w:spacing w:before="200" w:line-rule="auto"/>
        <w:ind w:firstLine="540"/>
        <w:jc w:val="both"/>
      </w:pPr>
      <w:r>
        <w:rPr>
          <w:sz w:val="20"/>
        </w:rPr>
        <w:t xml:space="preserve">16.3. обеспечить просвещение детей по вопросам безопасности, в том числе личной безопасности, пожарной безопасности, антитеррористической безопасности, безопасности дорожного движения, безопасности на водных объектах;</w:t>
      </w:r>
    </w:p>
    <w:p>
      <w:pPr>
        <w:pStyle w:val="0"/>
        <w:spacing w:before="200" w:line-rule="auto"/>
        <w:ind w:firstLine="540"/>
        <w:jc w:val="both"/>
      </w:pPr>
      <w:r>
        <w:rPr>
          <w:sz w:val="20"/>
        </w:rPr>
        <w:t xml:space="preserve">16.4. разработать на основе примерной программы воспитания для детского лагеря, утвердить и разместить на своих официальных сайтах в информационно-телекоммуникационной сети "Интернет" рабочие программы воспитания;</w:t>
      </w:r>
    </w:p>
    <w:p>
      <w:pPr>
        <w:pStyle w:val="0"/>
        <w:jc w:val="both"/>
      </w:pPr>
      <w:r>
        <w:rPr>
          <w:sz w:val="20"/>
        </w:rPr>
        <w:t xml:space="preserve">(п. 16.4 введен </w:t>
      </w:r>
      <w:hyperlink w:history="0" r:id="rId86"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16.5. разработать, утвердить и разместить на своих официальных сайтах в информационно-телекоммуникационной сети "Интернет" паспорта доступности объектов социальной инфраструктуры.</w:t>
      </w:r>
    </w:p>
    <w:p>
      <w:pPr>
        <w:pStyle w:val="0"/>
        <w:jc w:val="both"/>
      </w:pPr>
      <w:r>
        <w:rPr>
          <w:sz w:val="20"/>
        </w:rPr>
        <w:t xml:space="preserve">(п. 16.5 введен </w:t>
      </w:r>
      <w:hyperlink w:history="0" r:id="rId87"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17. Рекомендовать руководителям организаций независимо от организационно-правовых форм, индивидуальным предпринимателям:</w:t>
      </w:r>
    </w:p>
    <w:p>
      <w:pPr>
        <w:pStyle w:val="0"/>
        <w:spacing w:before="200" w:line-rule="auto"/>
        <w:ind w:firstLine="540"/>
        <w:jc w:val="both"/>
      </w:pPr>
      <w:r>
        <w:rPr>
          <w:sz w:val="20"/>
        </w:rPr>
        <w:t xml:space="preserve">17.1. обеспечить оздоровление и отдых детей сотрудников в организациях отдыха детей и их оздоровления;</w:t>
      </w:r>
    </w:p>
    <w:p>
      <w:pPr>
        <w:pStyle w:val="0"/>
        <w:spacing w:before="200" w:line-rule="auto"/>
        <w:ind w:firstLine="540"/>
        <w:jc w:val="both"/>
      </w:pPr>
      <w:r>
        <w:rPr>
          <w:sz w:val="20"/>
        </w:rPr>
        <w:t xml:space="preserve">17.2. создавать временные рабочие места для несовершеннолетних в возрасте от 14 до 17 лет (включительно);</w:t>
      </w:r>
    </w:p>
    <w:p>
      <w:pPr>
        <w:pStyle w:val="0"/>
        <w:spacing w:before="200" w:line-rule="auto"/>
        <w:ind w:firstLine="540"/>
        <w:jc w:val="both"/>
      </w:pPr>
      <w:r>
        <w:rPr>
          <w:sz w:val="20"/>
        </w:rPr>
        <w:t xml:space="preserve">17.3. информировать межведомственные комиссии муниципальных образований Пермского края по вопросам организации отдыха и оздоровления детей о проводимых мероприятиях по организации оздоровления и отдыха детей сотрудников.</w:t>
      </w:r>
    </w:p>
    <w:p>
      <w:pPr>
        <w:pStyle w:val="0"/>
        <w:jc w:val="both"/>
      </w:pPr>
      <w:r>
        <w:rPr>
          <w:sz w:val="20"/>
        </w:rPr>
        <w:t xml:space="preserve">(в ред. </w:t>
      </w:r>
      <w:hyperlink w:history="0" r:id="rId88"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18. Рекомендовать организаторам детского отдыха и оздоровления обеспечить информирование Управления Федеральной службы по надзору в сфере защиты прав потребителей и благополучия человека по Пермскому краю о выездах организованных детских групп за пределы Пермского края в целях организации отдыха и оздоровления детей, участия их в образовательных, культурно-просветительских, спортивных и иных мероприятиях авиационным, водным, железнодорожным, автомобильным транспортом.</w:t>
      </w:r>
    </w:p>
    <w:p>
      <w:pPr>
        <w:pStyle w:val="0"/>
        <w:spacing w:before="200" w:line-rule="auto"/>
        <w:ind w:firstLine="540"/>
        <w:jc w:val="both"/>
      </w:pPr>
      <w:r>
        <w:rPr>
          <w:sz w:val="20"/>
        </w:rPr>
        <w:t xml:space="preserve">19. Признать утратившими силу:</w:t>
      </w:r>
    </w:p>
    <w:p>
      <w:pPr>
        <w:pStyle w:val="0"/>
        <w:spacing w:before="200" w:line-rule="auto"/>
        <w:ind w:firstLine="540"/>
        <w:jc w:val="both"/>
      </w:pPr>
      <w:hyperlink w:history="0" r:id="rId89" w:tooltip="Постановление Правительства Пермского края от 01.04.2013 N 173-п (ред. от 14.03.2018)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0" w:tooltip="Постановление Правительства Пермского края от 05.03.2014 N 134-п &quot;О внесении изменений в Постановление Правительства Пермского края от 1 апреля 2013 г. N 173-п &quot;Об обеспечении отдыха, оздоровления и занятости детей&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5 марта 2014 г. N 134-п "О внесении изменений в Постановление Правительства Пермского края от 1 апреля 2013 г. N 173-п "Об обеспечении отдыха, оздоровления и занятости детей";</w:t>
      </w:r>
    </w:p>
    <w:p>
      <w:pPr>
        <w:pStyle w:val="0"/>
        <w:spacing w:before="200" w:line-rule="auto"/>
        <w:ind w:firstLine="540"/>
        <w:jc w:val="both"/>
      </w:pPr>
      <w:hyperlink w:history="0" r:id="rId91" w:tooltip="Постановление Правительства Пермского края от 17.06.2014 N 493-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17 июня 2014 г. N 493-п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2" w:tooltip="Постановление Правительства Пермского края от 04.03.2015 N 117-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4 марта 2015 г. N 117-п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3" w:tooltip="Постановление Правительства Пермского края от 09.04.2015 N 189-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9 апреля 2015 г. N 189-п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4" w:tooltip="Постановление Правительства Пермского края от 14.03.2016 N 115-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14 марта 2016 г. N 115-п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5" w:tooltip="Постановление Правительства Пермского края от 05.05.2016 N 277-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5 мая 2016 г. N 277-п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6" w:tooltip="Постановление Правительства Пермского края от 27.02.2017 N 65-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27 февраля 2017 г. N 65-п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7" w:tooltip="Постановление Правительства Пермского края от 14.03.2018 N 115-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14 марта 2018 г. N 115-п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r>
        <w:rPr>
          <w:sz w:val="20"/>
        </w:rPr>
        <w:t xml:space="preserve">20. Настоящее Постановление вступает в силу через 10 дней после дня его официального опубликования и распространяется на правоотношения, возникшие с 1 января 2019 года.</w:t>
      </w:r>
    </w:p>
    <w:p>
      <w:pPr>
        <w:pStyle w:val="0"/>
        <w:spacing w:before="200" w:line-rule="auto"/>
        <w:ind w:firstLine="540"/>
        <w:jc w:val="both"/>
      </w:pPr>
      <w:r>
        <w:rPr>
          <w:sz w:val="20"/>
        </w:rPr>
        <w:t xml:space="preserve">21. Контроль за исполнением постановления возложить на заместителя председателя Правительства Пермского края (по вопросам социальной защиты и здравоохранения).</w:t>
      </w:r>
    </w:p>
    <w:p>
      <w:pPr>
        <w:pStyle w:val="0"/>
        <w:jc w:val="both"/>
      </w:pPr>
      <w:r>
        <w:rPr>
          <w:sz w:val="20"/>
        </w:rPr>
        <w:t xml:space="preserve">(в ред. Постановлений Правительства Пермского края от 15.07.2020 </w:t>
      </w:r>
      <w:hyperlink w:history="0" r:id="rId98"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06.05.2021 </w:t>
      </w:r>
      <w:hyperlink w:history="0" r:id="rId99" w:tooltip="Постановление Правительства Пермского края от 06.05.2021 N 278-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278-п</w:t>
        </w:r>
      </w:hyperlink>
      <w:r>
        <w:rPr>
          <w:sz w:val="20"/>
        </w:rPr>
        <w:t xml:space="preserve">)</w:t>
      </w:r>
    </w:p>
    <w:p>
      <w:pPr>
        <w:pStyle w:val="0"/>
        <w:jc w:val="both"/>
      </w:pPr>
      <w:r>
        <w:rPr>
          <w:sz w:val="20"/>
        </w:rPr>
      </w:r>
    </w:p>
    <w:p>
      <w:pPr>
        <w:pStyle w:val="0"/>
        <w:jc w:val="right"/>
      </w:pPr>
      <w:r>
        <w:rPr>
          <w:sz w:val="20"/>
        </w:rPr>
        <w:t xml:space="preserve">Губернатор Пермского края</w:t>
      </w:r>
    </w:p>
    <w:p>
      <w:pPr>
        <w:pStyle w:val="0"/>
        <w:jc w:val="right"/>
      </w:pPr>
      <w:r>
        <w:rPr>
          <w:sz w:val="20"/>
        </w:rPr>
        <w:t xml:space="preserve">М.Г.РЕШЕТНИКОВ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201" w:name="P201"/>
    <w:bookmarkEnd w:id="201"/>
    <w:p>
      <w:pPr>
        <w:pStyle w:val="2"/>
        <w:jc w:val="center"/>
      </w:pPr>
      <w:r>
        <w:rPr>
          <w:sz w:val="20"/>
        </w:rPr>
        <w:t xml:space="preserve">РАСЧЕТНАЯ СТОИМОСТЬ</w:t>
      </w:r>
    </w:p>
    <w:p>
      <w:pPr>
        <w:pStyle w:val="2"/>
        <w:jc w:val="center"/>
      </w:pPr>
      <w:r>
        <w:rPr>
          <w:sz w:val="20"/>
        </w:rPr>
        <w:t xml:space="preserve">ПУТЕВОК В ОРГАНИЗАЦИИ ОТДЫХА ДЕТЕЙ И ИХ ОЗДОРОВЛЕНИЯ,</w:t>
      </w:r>
    </w:p>
    <w:p>
      <w:pPr>
        <w:pStyle w:val="2"/>
        <w:jc w:val="center"/>
      </w:pPr>
      <w:r>
        <w:rPr>
          <w:sz w:val="20"/>
        </w:rPr>
        <w:t xml:space="preserve">ПРИОБРЕТАЕМЫХ ЗА СЧЕТ СРЕДСТВ БЮДЖЕТА ПЕРМСКОГО КРАЯ</w:t>
      </w:r>
    </w:p>
    <w:p>
      <w:pPr>
        <w:pStyle w:val="2"/>
        <w:jc w:val="center"/>
      </w:pPr>
      <w:r>
        <w:rPr>
          <w:sz w:val="20"/>
        </w:rPr>
        <w:t xml:space="preserve">ДЛЯ ДЕТЕЙ РАЗЛИЧНЫХ КАТЕГОРИЙ, ЗА ИСКЛЮЧЕНИЕМ ДЕТЕЙ-СИРОТ</w:t>
      </w:r>
    </w:p>
    <w:p>
      <w:pPr>
        <w:pStyle w:val="2"/>
        <w:jc w:val="center"/>
      </w:pPr>
      <w:r>
        <w:rPr>
          <w:sz w:val="20"/>
        </w:rPr>
        <w:t xml:space="preserve">И ДЕТЕЙ, ОСТАВШИХСЯ БЕЗ ПОПЕЧЕНИЯ РОДИТЕЛЕЙ, ЯВЛЯЮЩИХСЯ</w:t>
      </w:r>
    </w:p>
    <w:p>
      <w:pPr>
        <w:pStyle w:val="2"/>
        <w:jc w:val="center"/>
      </w:pPr>
      <w:r>
        <w:rPr>
          <w:sz w:val="20"/>
        </w:rPr>
        <w:t xml:space="preserve">ВОСПИТАННИКАМИ ОРГАНИЗАЦИЙ ДЛЯ ДЕТЕЙ-СИРОТ И ДЕТЕЙ,</w:t>
      </w:r>
    </w:p>
    <w:p>
      <w:pPr>
        <w:pStyle w:val="2"/>
        <w:jc w:val="center"/>
      </w:pPr>
      <w:r>
        <w:rPr>
          <w:sz w:val="20"/>
        </w:rPr>
        <w:t xml:space="preserve">ОСТАВШИХСЯ 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2019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05.12.2019 </w:t>
            </w:r>
            <w:hyperlink w:history="0" r:id="rId10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color w:val="392c69"/>
              </w:rPr>
              <w:t xml:space="preserve">,</w:t>
            </w:r>
          </w:p>
          <w:p>
            <w:pPr>
              <w:pStyle w:val="0"/>
              <w:jc w:val="center"/>
            </w:pPr>
            <w:r>
              <w:rPr>
                <w:sz w:val="20"/>
                <w:color w:val="392c69"/>
              </w:rPr>
              <w:t xml:space="preserve">от 15.07.2020 </w:t>
            </w:r>
            <w:hyperlink w:history="0" r:id="rId101"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855"/>
        <w:gridCol w:w="2494"/>
        <w:gridCol w:w="2721"/>
      </w:tblGrid>
      <w:tr>
        <w:tc>
          <w:tcPr>
            <w:tcW w:w="3855"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5215"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494" w:type="dxa"/>
            <w:vAlign w:val="center"/>
          </w:tcPr>
          <w:p>
            <w:pPr>
              <w:pStyle w:val="0"/>
              <w:jc w:val="center"/>
            </w:pPr>
            <w:r>
              <w:rPr>
                <w:sz w:val="20"/>
              </w:rPr>
              <w:t xml:space="preserve">расчетная стоимость пребывания в смену</w:t>
            </w:r>
          </w:p>
        </w:tc>
        <w:tc>
          <w:tcPr>
            <w:tcW w:w="2721" w:type="dxa"/>
            <w:vAlign w:val="center"/>
          </w:tcPr>
          <w:p>
            <w:pPr>
              <w:pStyle w:val="0"/>
              <w:jc w:val="center"/>
            </w:pPr>
            <w:r>
              <w:rPr>
                <w:sz w:val="20"/>
              </w:rPr>
              <w:t xml:space="preserve">расчетная стоимость одного дня пребывания</w:t>
            </w:r>
          </w:p>
        </w:tc>
      </w:tr>
      <w:tr>
        <w:tc>
          <w:tcPr>
            <w:tcW w:w="3855" w:type="dxa"/>
          </w:tcPr>
          <w:p>
            <w:pPr>
              <w:pStyle w:val="0"/>
              <w:jc w:val="center"/>
            </w:pPr>
            <w:r>
              <w:rPr>
                <w:sz w:val="20"/>
              </w:rPr>
              <w:t xml:space="preserve">1</w:t>
            </w:r>
          </w:p>
        </w:tc>
        <w:tc>
          <w:tcPr>
            <w:tcW w:w="2494" w:type="dxa"/>
          </w:tcPr>
          <w:p>
            <w:pPr>
              <w:pStyle w:val="0"/>
              <w:jc w:val="center"/>
            </w:pPr>
            <w:r>
              <w:rPr>
                <w:sz w:val="20"/>
              </w:rPr>
              <w:t xml:space="preserve">2</w:t>
            </w:r>
          </w:p>
        </w:tc>
        <w:tc>
          <w:tcPr>
            <w:tcW w:w="2721" w:type="dxa"/>
          </w:tcPr>
          <w:p>
            <w:pPr>
              <w:pStyle w:val="0"/>
              <w:jc w:val="center"/>
            </w:pPr>
            <w:r>
              <w:rPr>
                <w:sz w:val="20"/>
              </w:rPr>
              <w:t xml:space="preserve">3</w:t>
            </w:r>
          </w:p>
        </w:tc>
      </w:tr>
      <w:tr>
        <w:tc>
          <w:tcPr>
            <w:tcW w:w="3855" w:type="dxa"/>
          </w:tcPr>
          <w:p>
            <w:pPr>
              <w:pStyle w:val="0"/>
            </w:pPr>
            <w:r>
              <w:rPr>
                <w:sz w:val="20"/>
              </w:rPr>
              <w:t xml:space="preserve">Загородный лагерь отдыха и оздоровления детей (из расчета 21 день) &lt;*&gt;</w:t>
            </w:r>
          </w:p>
        </w:tc>
        <w:tc>
          <w:tcPr>
            <w:tcW w:w="2494" w:type="dxa"/>
            <w:vAlign w:val="center"/>
          </w:tcPr>
          <w:p>
            <w:pPr>
              <w:pStyle w:val="0"/>
              <w:jc w:val="center"/>
            </w:pPr>
            <w:r>
              <w:rPr>
                <w:sz w:val="20"/>
              </w:rPr>
              <w:t xml:space="preserve">19742,10</w:t>
            </w:r>
          </w:p>
        </w:tc>
        <w:tc>
          <w:tcPr>
            <w:tcW w:w="2721" w:type="dxa"/>
            <w:vAlign w:val="center"/>
          </w:tcPr>
          <w:p>
            <w:pPr>
              <w:pStyle w:val="0"/>
              <w:jc w:val="center"/>
            </w:pPr>
            <w:r>
              <w:rPr>
                <w:sz w:val="20"/>
              </w:rPr>
              <w:t xml:space="preserve">940,10</w:t>
            </w:r>
          </w:p>
        </w:tc>
      </w:tr>
      <w:tr>
        <w:tblPrEx>
          <w:tblBorders>
            <w:insideH w:val="nil"/>
          </w:tblBorders>
        </w:tblPrEx>
        <w:tc>
          <w:tcPr>
            <w:tcW w:w="3855" w:type="dxa"/>
            <w:tcBorders>
              <w:bottom w:val="nil"/>
            </w:tcBorders>
          </w:tcPr>
          <w:p>
            <w:pPr>
              <w:pStyle w:val="0"/>
              <w:jc w:val="both"/>
            </w:pPr>
            <w:r>
              <w:rPr>
                <w:sz w:val="20"/>
              </w:rPr>
              <w:t xml:space="preserve">Детский оздоровительный лагерь санаторного типа (из расчета 24 дня) &lt;*&gt;</w:t>
            </w:r>
          </w:p>
        </w:tc>
        <w:tc>
          <w:tcPr>
            <w:tcW w:w="2494" w:type="dxa"/>
            <w:vAlign w:val="center"/>
            <w:tcBorders>
              <w:bottom w:val="nil"/>
            </w:tcBorders>
          </w:tcPr>
          <w:p>
            <w:pPr>
              <w:pStyle w:val="0"/>
              <w:jc w:val="center"/>
            </w:pPr>
            <w:r>
              <w:rPr>
                <w:sz w:val="20"/>
              </w:rPr>
              <w:t xml:space="preserve">27114,24</w:t>
            </w:r>
          </w:p>
        </w:tc>
        <w:tc>
          <w:tcPr>
            <w:tcW w:w="2721" w:type="dxa"/>
            <w:vAlign w:val="center"/>
            <w:tcBorders>
              <w:bottom w:val="nil"/>
            </w:tcBorders>
          </w:tcPr>
          <w:p>
            <w:pPr>
              <w:pStyle w:val="0"/>
              <w:jc w:val="center"/>
            </w:pPr>
            <w:r>
              <w:rPr>
                <w:sz w:val="20"/>
              </w:rPr>
              <w:t xml:space="preserve">1129,76</w:t>
            </w:r>
          </w:p>
        </w:tc>
      </w:tr>
      <w:tr>
        <w:tblPrEx>
          <w:tblBorders>
            <w:insideH w:val="nil"/>
          </w:tblBorders>
        </w:tblPrEx>
        <w:tc>
          <w:tcPr>
            <w:gridSpan w:val="3"/>
            <w:tcW w:w="9070" w:type="dxa"/>
            <w:tcBorders>
              <w:top w:val="nil"/>
            </w:tcBorders>
          </w:tcPr>
          <w:p>
            <w:pPr>
              <w:pStyle w:val="0"/>
              <w:jc w:val="both"/>
            </w:pPr>
            <w:r>
              <w:rPr>
                <w:sz w:val="20"/>
              </w:rPr>
              <w:t xml:space="preserve">(в ред. </w:t>
            </w:r>
            <w:hyperlink w:history="0" r:id="rId10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3855" w:type="dxa"/>
          </w:tcPr>
          <w:p>
            <w:pPr>
              <w:pStyle w:val="0"/>
            </w:pPr>
            <w:r>
              <w:rPr>
                <w:sz w:val="20"/>
              </w:rPr>
              <w:t xml:space="preserve">Краевой детский специализированный (профильный) лагерь (из расчета 14 дней)</w:t>
            </w:r>
          </w:p>
        </w:tc>
        <w:tc>
          <w:tcPr>
            <w:tcW w:w="2494" w:type="dxa"/>
            <w:vAlign w:val="center"/>
          </w:tcPr>
          <w:p>
            <w:pPr>
              <w:pStyle w:val="0"/>
              <w:jc w:val="center"/>
            </w:pPr>
            <w:r>
              <w:rPr>
                <w:sz w:val="20"/>
              </w:rPr>
              <w:t xml:space="preserve">14477,54</w:t>
            </w:r>
          </w:p>
        </w:tc>
        <w:tc>
          <w:tcPr>
            <w:tcW w:w="2721" w:type="dxa"/>
            <w:vAlign w:val="center"/>
          </w:tcPr>
          <w:p>
            <w:pPr>
              <w:pStyle w:val="0"/>
              <w:jc w:val="center"/>
            </w:pPr>
            <w:r>
              <w:rPr>
                <w:sz w:val="20"/>
              </w:rPr>
              <w:t xml:space="preserve">1034,11</w:t>
            </w:r>
          </w:p>
        </w:tc>
      </w:tr>
      <w:tr>
        <w:tc>
          <w:tcPr>
            <w:tcW w:w="3855" w:type="dxa"/>
          </w:tcPr>
          <w:p>
            <w:pPr>
              <w:pStyle w:val="0"/>
            </w:pPr>
            <w:r>
              <w:rPr>
                <w:sz w:val="20"/>
              </w:rPr>
              <w:t xml:space="preserve">Детские лагеря палаточного типа (из расчета 10 дней) &lt;*&gt;</w:t>
            </w:r>
          </w:p>
        </w:tc>
        <w:tc>
          <w:tcPr>
            <w:tcW w:w="2494" w:type="dxa"/>
            <w:vAlign w:val="center"/>
          </w:tcPr>
          <w:p>
            <w:pPr>
              <w:pStyle w:val="0"/>
              <w:jc w:val="center"/>
            </w:pPr>
            <w:r>
              <w:rPr>
                <w:sz w:val="20"/>
              </w:rPr>
              <w:t xml:space="preserve">7729,70</w:t>
            </w:r>
          </w:p>
        </w:tc>
        <w:tc>
          <w:tcPr>
            <w:tcW w:w="2721" w:type="dxa"/>
            <w:vAlign w:val="center"/>
          </w:tcPr>
          <w:p>
            <w:pPr>
              <w:pStyle w:val="0"/>
              <w:jc w:val="center"/>
            </w:pPr>
            <w:r>
              <w:rPr>
                <w:sz w:val="20"/>
              </w:rPr>
              <w:t xml:space="preserve">772,97</w:t>
            </w:r>
          </w:p>
        </w:tc>
      </w:tr>
      <w:tr>
        <w:tc>
          <w:tcPr>
            <w:tcW w:w="3855" w:type="dxa"/>
          </w:tcPr>
          <w:p>
            <w:pPr>
              <w:pStyle w:val="0"/>
            </w:pPr>
            <w:r>
              <w:rPr>
                <w:sz w:val="20"/>
              </w:rPr>
              <w:t xml:space="preserve">Детские специализированные (профильные) лагеря, туристические, туристско-краеведческие лагеря (из расчета 14 дней, но не менее 5 дней)</w:t>
            </w:r>
          </w:p>
        </w:tc>
        <w:tc>
          <w:tcPr>
            <w:tcW w:w="2494" w:type="dxa"/>
            <w:vAlign w:val="center"/>
          </w:tcPr>
          <w:p>
            <w:pPr>
              <w:pStyle w:val="0"/>
              <w:jc w:val="center"/>
            </w:pPr>
            <w:r>
              <w:rPr>
                <w:sz w:val="20"/>
              </w:rPr>
              <w:t xml:space="preserve">12985,98</w:t>
            </w:r>
          </w:p>
        </w:tc>
        <w:tc>
          <w:tcPr>
            <w:tcW w:w="2721" w:type="dxa"/>
            <w:vAlign w:val="center"/>
          </w:tcPr>
          <w:p>
            <w:pPr>
              <w:pStyle w:val="0"/>
              <w:jc w:val="center"/>
            </w:pPr>
            <w:r>
              <w:rPr>
                <w:sz w:val="20"/>
              </w:rPr>
              <w:t xml:space="preserve">927,57</w:t>
            </w:r>
          </w:p>
        </w:tc>
      </w:tr>
      <w:tr>
        <w:tc>
          <w:tcPr>
            <w:tcW w:w="3855" w:type="dxa"/>
          </w:tcPr>
          <w:p>
            <w:pPr>
              <w:pStyle w:val="0"/>
            </w:pPr>
            <w:r>
              <w:rPr>
                <w:sz w:val="20"/>
              </w:rPr>
              <w:t xml:space="preserve">Детские специализированные (профильные) инклюзивные лагеря (смены) (из расчета 14 дней, но не менее 5 дней)</w:t>
            </w:r>
          </w:p>
        </w:tc>
        <w:tc>
          <w:tcPr>
            <w:tcW w:w="2494" w:type="dxa"/>
            <w:vAlign w:val="center"/>
          </w:tcPr>
          <w:p>
            <w:pPr>
              <w:pStyle w:val="0"/>
              <w:jc w:val="center"/>
            </w:pPr>
            <w:r>
              <w:rPr>
                <w:sz w:val="20"/>
              </w:rPr>
              <w:t xml:space="preserve">13869,94</w:t>
            </w:r>
          </w:p>
        </w:tc>
        <w:tc>
          <w:tcPr>
            <w:tcW w:w="2721" w:type="dxa"/>
            <w:vAlign w:val="center"/>
          </w:tcPr>
          <w:p>
            <w:pPr>
              <w:pStyle w:val="0"/>
              <w:jc w:val="center"/>
            </w:pPr>
            <w:r>
              <w:rPr>
                <w:sz w:val="20"/>
              </w:rPr>
              <w:t xml:space="preserve">990,71</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1(1)</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254" w:name="P254"/>
    <w:bookmarkEnd w:id="254"/>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2020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3"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05.12.2019 N 885-п;</w:t>
            </w:r>
          </w:p>
          <w:p>
            <w:pPr>
              <w:pStyle w:val="0"/>
              <w:jc w:val="center"/>
            </w:pPr>
            <w:r>
              <w:rPr>
                <w:sz w:val="20"/>
                <w:color w:val="392c69"/>
              </w:rPr>
              <w:t xml:space="preserve">в ред. </w:t>
            </w:r>
            <w:hyperlink w:history="0" r:id="rId10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color w:val="392c69"/>
              </w:rPr>
              <w:t xml:space="preserve"> Правительства Пермского края от 15.07.2020 N 508-п)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95"/>
        <w:gridCol w:w="2324"/>
        <w:gridCol w:w="2551"/>
      </w:tblGrid>
      <w:tr>
        <w:tc>
          <w:tcPr>
            <w:tcW w:w="4195"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875"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24" w:type="dxa"/>
            <w:vAlign w:val="center"/>
          </w:tcPr>
          <w:p>
            <w:pPr>
              <w:pStyle w:val="0"/>
              <w:jc w:val="center"/>
            </w:pPr>
            <w:r>
              <w:rPr>
                <w:sz w:val="20"/>
              </w:rPr>
              <w:t xml:space="preserve">расчетная стоимость пребывания в смену</w:t>
            </w:r>
          </w:p>
        </w:tc>
        <w:tc>
          <w:tcPr>
            <w:tcW w:w="2551" w:type="dxa"/>
            <w:vAlign w:val="center"/>
          </w:tcPr>
          <w:p>
            <w:pPr>
              <w:pStyle w:val="0"/>
              <w:jc w:val="center"/>
            </w:pPr>
            <w:r>
              <w:rPr>
                <w:sz w:val="20"/>
              </w:rPr>
              <w:t xml:space="preserve">расчетная стоимость одного дня пребывания</w:t>
            </w:r>
          </w:p>
        </w:tc>
      </w:tr>
      <w:tr>
        <w:tc>
          <w:tcPr>
            <w:tcW w:w="4195" w:type="dxa"/>
          </w:tcPr>
          <w:p>
            <w:pPr>
              <w:pStyle w:val="0"/>
              <w:jc w:val="center"/>
            </w:pPr>
            <w:r>
              <w:rPr>
                <w:sz w:val="20"/>
              </w:rPr>
              <w:t xml:space="preserve">1</w:t>
            </w:r>
          </w:p>
        </w:tc>
        <w:tc>
          <w:tcPr>
            <w:tcW w:w="2324" w:type="dxa"/>
          </w:tcPr>
          <w:p>
            <w:pPr>
              <w:pStyle w:val="0"/>
              <w:jc w:val="center"/>
            </w:pPr>
            <w:r>
              <w:rPr>
                <w:sz w:val="20"/>
              </w:rPr>
              <w:t xml:space="preserve">2</w:t>
            </w:r>
          </w:p>
        </w:tc>
        <w:tc>
          <w:tcPr>
            <w:tcW w:w="2551" w:type="dxa"/>
          </w:tcPr>
          <w:p>
            <w:pPr>
              <w:pStyle w:val="0"/>
              <w:jc w:val="center"/>
            </w:pPr>
            <w:r>
              <w:rPr>
                <w:sz w:val="20"/>
              </w:rPr>
              <w:t xml:space="preserve">3</w:t>
            </w:r>
          </w:p>
        </w:tc>
      </w:tr>
      <w:tr>
        <w:tc>
          <w:tcPr>
            <w:tcW w:w="4195" w:type="dxa"/>
          </w:tcPr>
          <w:p>
            <w:pPr>
              <w:pStyle w:val="0"/>
            </w:pPr>
            <w:r>
              <w:rPr>
                <w:sz w:val="20"/>
              </w:rPr>
              <w:t xml:space="preserve">Загородный лагерь отдыха и оздоровления детей (из расчета 21 день) &lt;*&gt;</w:t>
            </w:r>
          </w:p>
        </w:tc>
        <w:tc>
          <w:tcPr>
            <w:tcW w:w="2324" w:type="dxa"/>
            <w:vAlign w:val="center"/>
          </w:tcPr>
          <w:p>
            <w:pPr>
              <w:pStyle w:val="0"/>
              <w:jc w:val="center"/>
            </w:pPr>
            <w:r>
              <w:rPr>
                <w:sz w:val="20"/>
              </w:rPr>
              <w:t xml:space="preserve">20531,70</w:t>
            </w:r>
          </w:p>
        </w:tc>
        <w:tc>
          <w:tcPr>
            <w:tcW w:w="2551" w:type="dxa"/>
            <w:vAlign w:val="center"/>
          </w:tcPr>
          <w:p>
            <w:pPr>
              <w:pStyle w:val="0"/>
              <w:jc w:val="center"/>
            </w:pPr>
            <w:r>
              <w:rPr>
                <w:sz w:val="20"/>
              </w:rPr>
              <w:t xml:space="preserve">977,70</w:t>
            </w:r>
          </w:p>
        </w:tc>
      </w:tr>
      <w:tr>
        <w:tblPrEx>
          <w:tblBorders>
            <w:insideH w:val="nil"/>
          </w:tblBorders>
        </w:tblPrEx>
        <w:tc>
          <w:tcPr>
            <w:tcW w:w="4195" w:type="dxa"/>
            <w:tcBorders>
              <w:bottom w:val="nil"/>
            </w:tcBorders>
          </w:tcPr>
          <w:p>
            <w:pPr>
              <w:pStyle w:val="0"/>
              <w:jc w:val="both"/>
            </w:pPr>
            <w:r>
              <w:rPr>
                <w:sz w:val="20"/>
              </w:rPr>
              <w:t xml:space="preserve">Детский оздоровительный лагерь санаторного типа (из расчета 24 дня) &lt;*&gt;</w:t>
            </w:r>
          </w:p>
        </w:tc>
        <w:tc>
          <w:tcPr>
            <w:tcW w:w="2324" w:type="dxa"/>
            <w:vAlign w:val="center"/>
            <w:tcBorders>
              <w:bottom w:val="nil"/>
            </w:tcBorders>
          </w:tcPr>
          <w:p>
            <w:pPr>
              <w:pStyle w:val="0"/>
              <w:jc w:val="center"/>
            </w:pPr>
            <w:r>
              <w:rPr>
                <w:sz w:val="20"/>
              </w:rPr>
              <w:t xml:space="preserve">28198,80</w:t>
            </w:r>
          </w:p>
        </w:tc>
        <w:tc>
          <w:tcPr>
            <w:tcW w:w="2551" w:type="dxa"/>
            <w:vAlign w:val="center"/>
            <w:tcBorders>
              <w:bottom w:val="nil"/>
            </w:tcBorders>
          </w:tcPr>
          <w:p>
            <w:pPr>
              <w:pStyle w:val="0"/>
              <w:jc w:val="center"/>
            </w:pPr>
            <w:r>
              <w:rPr>
                <w:sz w:val="20"/>
              </w:rPr>
              <w:t xml:space="preserve">1174,95</w:t>
            </w:r>
          </w:p>
        </w:tc>
      </w:tr>
      <w:tr>
        <w:tblPrEx>
          <w:tblBorders>
            <w:insideH w:val="nil"/>
          </w:tblBorders>
        </w:tblPrEx>
        <w:tc>
          <w:tcPr>
            <w:gridSpan w:val="3"/>
            <w:tcW w:w="9070" w:type="dxa"/>
            <w:tcBorders>
              <w:top w:val="nil"/>
            </w:tcBorders>
          </w:tcPr>
          <w:p>
            <w:pPr>
              <w:pStyle w:val="0"/>
              <w:jc w:val="both"/>
            </w:pPr>
            <w:r>
              <w:rPr>
                <w:sz w:val="20"/>
              </w:rPr>
              <w:t xml:space="preserve">(в ред. </w:t>
            </w:r>
            <w:hyperlink w:history="0" r:id="rId10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4195" w:type="dxa"/>
          </w:tcPr>
          <w:p>
            <w:pPr>
              <w:pStyle w:val="0"/>
            </w:pPr>
            <w:r>
              <w:rPr>
                <w:sz w:val="20"/>
              </w:rPr>
              <w:t xml:space="preserve">Детский специализированный (профильный) лагерь, в том числе краевой (из расчета 14 дней)</w:t>
            </w:r>
          </w:p>
        </w:tc>
        <w:tc>
          <w:tcPr>
            <w:tcW w:w="2324" w:type="dxa"/>
            <w:vAlign w:val="center"/>
          </w:tcPr>
          <w:p>
            <w:pPr>
              <w:pStyle w:val="0"/>
              <w:jc w:val="center"/>
            </w:pPr>
            <w:r>
              <w:rPr>
                <w:sz w:val="20"/>
              </w:rPr>
              <w:t xml:space="preserve">15056,58</w:t>
            </w:r>
          </w:p>
        </w:tc>
        <w:tc>
          <w:tcPr>
            <w:tcW w:w="2551" w:type="dxa"/>
            <w:vAlign w:val="center"/>
          </w:tcPr>
          <w:p>
            <w:pPr>
              <w:pStyle w:val="0"/>
              <w:jc w:val="center"/>
            </w:pPr>
            <w:r>
              <w:rPr>
                <w:sz w:val="20"/>
              </w:rPr>
              <w:t xml:space="preserve">1075,47</w:t>
            </w:r>
          </w:p>
        </w:tc>
      </w:tr>
      <w:tr>
        <w:tc>
          <w:tcPr>
            <w:tcW w:w="4195" w:type="dxa"/>
          </w:tcPr>
          <w:p>
            <w:pPr>
              <w:pStyle w:val="0"/>
            </w:pPr>
            <w:r>
              <w:rPr>
                <w:sz w:val="20"/>
              </w:rPr>
              <w:t xml:space="preserve">Детский лагерь палаточного типа (из расчета 10 дней) &lt;*&gt;</w:t>
            </w:r>
          </w:p>
        </w:tc>
        <w:tc>
          <w:tcPr>
            <w:tcW w:w="2324" w:type="dxa"/>
            <w:vAlign w:val="center"/>
          </w:tcPr>
          <w:p>
            <w:pPr>
              <w:pStyle w:val="0"/>
              <w:jc w:val="center"/>
            </w:pPr>
            <w:r>
              <w:rPr>
                <w:sz w:val="20"/>
              </w:rPr>
              <w:t xml:space="preserve">8038,80</w:t>
            </w:r>
          </w:p>
        </w:tc>
        <w:tc>
          <w:tcPr>
            <w:tcW w:w="2551" w:type="dxa"/>
            <w:vAlign w:val="center"/>
          </w:tcPr>
          <w:p>
            <w:pPr>
              <w:pStyle w:val="0"/>
              <w:jc w:val="center"/>
            </w:pPr>
            <w:r>
              <w:rPr>
                <w:sz w:val="20"/>
              </w:rPr>
              <w:t xml:space="preserve">803,88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1(2)</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300" w:name="P300"/>
    <w:bookmarkEnd w:id="300"/>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2021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6"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11.12.2020 N 943-п)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77"/>
        <w:gridCol w:w="2381"/>
        <w:gridCol w:w="2608"/>
      </w:tblGrid>
      <w:tr>
        <w:tc>
          <w:tcPr>
            <w:tcW w:w="4077"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989"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81" w:type="dxa"/>
            <w:vAlign w:val="center"/>
          </w:tcPr>
          <w:p>
            <w:pPr>
              <w:pStyle w:val="0"/>
              <w:jc w:val="center"/>
            </w:pPr>
            <w:r>
              <w:rPr>
                <w:sz w:val="20"/>
              </w:rPr>
              <w:t xml:space="preserve">расчетная стоимость пребывания в смену</w:t>
            </w:r>
          </w:p>
        </w:tc>
        <w:tc>
          <w:tcPr>
            <w:tcW w:w="2608" w:type="dxa"/>
            <w:vAlign w:val="center"/>
          </w:tcPr>
          <w:p>
            <w:pPr>
              <w:pStyle w:val="0"/>
              <w:jc w:val="center"/>
            </w:pPr>
            <w:r>
              <w:rPr>
                <w:sz w:val="20"/>
              </w:rPr>
              <w:t xml:space="preserve">расчетная стоимость одного дня пребывания</w:t>
            </w:r>
          </w:p>
        </w:tc>
      </w:tr>
      <w:tr>
        <w:tc>
          <w:tcPr>
            <w:tcW w:w="4077" w:type="dxa"/>
          </w:tcPr>
          <w:p>
            <w:pPr>
              <w:pStyle w:val="0"/>
              <w:jc w:val="center"/>
            </w:pPr>
            <w:r>
              <w:rPr>
                <w:sz w:val="20"/>
              </w:rPr>
              <w:t xml:space="preserve">1</w:t>
            </w:r>
          </w:p>
        </w:tc>
        <w:tc>
          <w:tcPr>
            <w:tcW w:w="2381" w:type="dxa"/>
          </w:tcPr>
          <w:p>
            <w:pPr>
              <w:pStyle w:val="0"/>
              <w:jc w:val="center"/>
            </w:pPr>
            <w:r>
              <w:rPr>
                <w:sz w:val="20"/>
              </w:rPr>
              <w:t xml:space="preserve">2</w:t>
            </w:r>
          </w:p>
        </w:tc>
        <w:tc>
          <w:tcPr>
            <w:tcW w:w="2608" w:type="dxa"/>
          </w:tcPr>
          <w:p>
            <w:pPr>
              <w:pStyle w:val="0"/>
              <w:jc w:val="center"/>
            </w:pPr>
            <w:r>
              <w:rPr>
                <w:sz w:val="20"/>
              </w:rPr>
              <w:t xml:space="preserve">3</w:t>
            </w:r>
          </w:p>
        </w:tc>
      </w:tr>
      <w:tr>
        <w:tc>
          <w:tcPr>
            <w:tcW w:w="4077" w:type="dxa"/>
          </w:tcPr>
          <w:p>
            <w:pPr>
              <w:pStyle w:val="0"/>
            </w:pPr>
            <w:r>
              <w:rPr>
                <w:sz w:val="20"/>
              </w:rPr>
              <w:t xml:space="preserve">Загородный лагерь отдыха и оздоровления детей (из расчета 21 день) &lt;*&gt;</w:t>
            </w:r>
          </w:p>
        </w:tc>
        <w:tc>
          <w:tcPr>
            <w:tcW w:w="2381" w:type="dxa"/>
            <w:vAlign w:val="center"/>
          </w:tcPr>
          <w:p>
            <w:pPr>
              <w:pStyle w:val="0"/>
              <w:jc w:val="center"/>
            </w:pPr>
            <w:r>
              <w:rPr>
                <w:sz w:val="20"/>
              </w:rPr>
              <w:t xml:space="preserve">21352,80</w:t>
            </w:r>
          </w:p>
        </w:tc>
        <w:tc>
          <w:tcPr>
            <w:tcW w:w="2608" w:type="dxa"/>
            <w:vAlign w:val="center"/>
          </w:tcPr>
          <w:p>
            <w:pPr>
              <w:pStyle w:val="0"/>
              <w:jc w:val="center"/>
            </w:pPr>
            <w:r>
              <w:rPr>
                <w:sz w:val="20"/>
              </w:rPr>
              <w:t xml:space="preserve">1016,80</w:t>
            </w:r>
          </w:p>
        </w:tc>
      </w:tr>
      <w:tr>
        <w:tc>
          <w:tcPr>
            <w:tcW w:w="4077" w:type="dxa"/>
          </w:tcPr>
          <w:p>
            <w:pPr>
              <w:pStyle w:val="0"/>
            </w:pPr>
            <w:r>
              <w:rPr>
                <w:sz w:val="20"/>
              </w:rPr>
              <w:t xml:space="preserve">Детский оздоровительный лагерь санаторного типа (из расчета 24 дня) &lt;*&gt;</w:t>
            </w:r>
          </w:p>
        </w:tc>
        <w:tc>
          <w:tcPr>
            <w:tcW w:w="2381" w:type="dxa"/>
            <w:vAlign w:val="center"/>
          </w:tcPr>
          <w:p>
            <w:pPr>
              <w:pStyle w:val="0"/>
              <w:jc w:val="center"/>
            </w:pPr>
            <w:r>
              <w:rPr>
                <w:sz w:val="20"/>
              </w:rPr>
              <w:t xml:space="preserve">29326,56</w:t>
            </w:r>
          </w:p>
        </w:tc>
        <w:tc>
          <w:tcPr>
            <w:tcW w:w="2608" w:type="dxa"/>
            <w:vAlign w:val="center"/>
          </w:tcPr>
          <w:p>
            <w:pPr>
              <w:pStyle w:val="0"/>
              <w:jc w:val="center"/>
            </w:pPr>
            <w:r>
              <w:rPr>
                <w:sz w:val="20"/>
              </w:rPr>
              <w:t xml:space="preserve">1221,94</w:t>
            </w:r>
          </w:p>
        </w:tc>
      </w:tr>
      <w:tr>
        <w:tc>
          <w:tcPr>
            <w:tcW w:w="4077" w:type="dxa"/>
          </w:tcPr>
          <w:p>
            <w:pPr>
              <w:pStyle w:val="0"/>
            </w:pPr>
            <w:r>
              <w:rPr>
                <w:sz w:val="20"/>
              </w:rPr>
              <w:t xml:space="preserve">Детский специализированный (профильный) лагерь, в том числе краевой (из расчета 14 дней)</w:t>
            </w:r>
          </w:p>
        </w:tc>
        <w:tc>
          <w:tcPr>
            <w:tcW w:w="2381" w:type="dxa"/>
            <w:vAlign w:val="center"/>
          </w:tcPr>
          <w:p>
            <w:pPr>
              <w:pStyle w:val="0"/>
              <w:jc w:val="center"/>
            </w:pPr>
            <w:r>
              <w:rPr>
                <w:sz w:val="20"/>
              </w:rPr>
              <w:t xml:space="preserve">15658,72</w:t>
            </w:r>
          </w:p>
        </w:tc>
        <w:tc>
          <w:tcPr>
            <w:tcW w:w="2608" w:type="dxa"/>
            <w:vAlign w:val="center"/>
          </w:tcPr>
          <w:p>
            <w:pPr>
              <w:pStyle w:val="0"/>
              <w:jc w:val="center"/>
            </w:pPr>
            <w:r>
              <w:rPr>
                <w:sz w:val="20"/>
              </w:rPr>
              <w:t xml:space="preserve">1118,48</w:t>
            </w:r>
          </w:p>
        </w:tc>
      </w:tr>
      <w:tr>
        <w:tc>
          <w:tcPr>
            <w:tcW w:w="4077" w:type="dxa"/>
          </w:tcPr>
          <w:p>
            <w:pPr>
              <w:pStyle w:val="0"/>
            </w:pPr>
            <w:r>
              <w:rPr>
                <w:sz w:val="20"/>
              </w:rPr>
              <w:t xml:space="preserve">Детский лагерь палаточного типа (из расчета 10 дней) &lt;*&gt;</w:t>
            </w:r>
          </w:p>
        </w:tc>
        <w:tc>
          <w:tcPr>
            <w:tcW w:w="2381" w:type="dxa"/>
            <w:vAlign w:val="center"/>
          </w:tcPr>
          <w:p>
            <w:pPr>
              <w:pStyle w:val="0"/>
              <w:jc w:val="center"/>
            </w:pPr>
            <w:r>
              <w:rPr>
                <w:sz w:val="20"/>
              </w:rPr>
              <w:t xml:space="preserve">8360,30</w:t>
            </w:r>
          </w:p>
        </w:tc>
        <w:tc>
          <w:tcPr>
            <w:tcW w:w="2608" w:type="dxa"/>
            <w:vAlign w:val="center"/>
          </w:tcPr>
          <w:p>
            <w:pPr>
              <w:pStyle w:val="0"/>
              <w:jc w:val="center"/>
            </w:pPr>
            <w:r>
              <w:rPr>
                <w:sz w:val="20"/>
              </w:rPr>
              <w:t xml:space="preserve">836,03</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1(3)</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344" w:name="P344"/>
    <w:bookmarkEnd w:id="344"/>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2022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7"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12.01.2022 N 11-п)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2324"/>
        <w:gridCol w:w="2608"/>
      </w:tblGrid>
      <w:tr>
        <w:tc>
          <w:tcPr>
            <w:tcW w:w="413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932"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24" w:type="dxa"/>
            <w:vAlign w:val="center"/>
          </w:tcPr>
          <w:p>
            <w:pPr>
              <w:pStyle w:val="0"/>
              <w:jc w:val="center"/>
            </w:pPr>
            <w:r>
              <w:rPr>
                <w:sz w:val="20"/>
              </w:rPr>
              <w:t xml:space="preserve">расчетная стоимость пребывания в смену</w:t>
            </w:r>
          </w:p>
        </w:tc>
        <w:tc>
          <w:tcPr>
            <w:tcW w:w="2608" w:type="dxa"/>
            <w:vAlign w:val="center"/>
          </w:tcPr>
          <w:p>
            <w:pPr>
              <w:pStyle w:val="0"/>
              <w:jc w:val="center"/>
            </w:pPr>
            <w:r>
              <w:rPr>
                <w:sz w:val="20"/>
              </w:rPr>
              <w:t xml:space="preserve">расчетная стоимость одного дня пребывания</w:t>
            </w:r>
          </w:p>
        </w:tc>
      </w:tr>
      <w:tr>
        <w:tc>
          <w:tcPr>
            <w:tcW w:w="4139" w:type="dxa"/>
            <w:vAlign w:val="center"/>
          </w:tcPr>
          <w:p>
            <w:pPr>
              <w:pStyle w:val="0"/>
              <w:jc w:val="center"/>
            </w:pPr>
            <w:r>
              <w:rPr>
                <w:sz w:val="20"/>
              </w:rPr>
              <w:t xml:space="preserve">1</w:t>
            </w:r>
          </w:p>
        </w:tc>
        <w:tc>
          <w:tcPr>
            <w:tcW w:w="2324" w:type="dxa"/>
            <w:vAlign w:val="center"/>
          </w:tcPr>
          <w:p>
            <w:pPr>
              <w:pStyle w:val="0"/>
              <w:jc w:val="center"/>
            </w:pPr>
            <w:r>
              <w:rPr>
                <w:sz w:val="20"/>
              </w:rPr>
              <w:t xml:space="preserve">2</w:t>
            </w:r>
          </w:p>
        </w:tc>
        <w:tc>
          <w:tcPr>
            <w:tcW w:w="2608" w:type="dxa"/>
            <w:vAlign w:val="center"/>
          </w:tcPr>
          <w:p>
            <w:pPr>
              <w:pStyle w:val="0"/>
              <w:jc w:val="center"/>
            </w:pPr>
            <w:r>
              <w:rPr>
                <w:sz w:val="20"/>
              </w:rPr>
              <w:t xml:space="preserve">3</w:t>
            </w:r>
          </w:p>
        </w:tc>
      </w:tr>
      <w:tr>
        <w:tc>
          <w:tcPr>
            <w:tcW w:w="4139" w:type="dxa"/>
            <w:vAlign w:val="bottom"/>
          </w:tcPr>
          <w:p>
            <w:pPr>
              <w:pStyle w:val="0"/>
            </w:pPr>
            <w:r>
              <w:rPr>
                <w:sz w:val="20"/>
              </w:rPr>
              <w:t xml:space="preserve">Загородный лагерь отдыха и оздоровления детей (из расчета 21 день) &lt;*&gt;</w:t>
            </w:r>
          </w:p>
        </w:tc>
        <w:tc>
          <w:tcPr>
            <w:tcW w:w="2324" w:type="dxa"/>
            <w:vAlign w:val="center"/>
          </w:tcPr>
          <w:p>
            <w:pPr>
              <w:pStyle w:val="0"/>
              <w:jc w:val="center"/>
            </w:pPr>
            <w:r>
              <w:rPr>
                <w:sz w:val="20"/>
              </w:rPr>
              <w:t xml:space="preserve">22206,87</w:t>
            </w:r>
          </w:p>
        </w:tc>
        <w:tc>
          <w:tcPr>
            <w:tcW w:w="2608" w:type="dxa"/>
            <w:vAlign w:val="center"/>
          </w:tcPr>
          <w:p>
            <w:pPr>
              <w:pStyle w:val="0"/>
              <w:jc w:val="center"/>
            </w:pPr>
            <w:r>
              <w:rPr>
                <w:sz w:val="20"/>
              </w:rPr>
              <w:t xml:space="preserve">1057,47</w:t>
            </w:r>
          </w:p>
        </w:tc>
      </w:tr>
      <w:tr>
        <w:tc>
          <w:tcPr>
            <w:tcW w:w="4139" w:type="dxa"/>
            <w:vAlign w:val="bottom"/>
          </w:tcPr>
          <w:p>
            <w:pPr>
              <w:pStyle w:val="0"/>
            </w:pPr>
            <w:r>
              <w:rPr>
                <w:sz w:val="20"/>
              </w:rPr>
              <w:t xml:space="preserve">Детский оздоровительный лагерь санаторного типа (из расчета 24 дня)</w:t>
            </w:r>
          </w:p>
        </w:tc>
        <w:tc>
          <w:tcPr>
            <w:tcW w:w="2324" w:type="dxa"/>
            <w:vAlign w:val="center"/>
          </w:tcPr>
          <w:p>
            <w:pPr>
              <w:pStyle w:val="0"/>
              <w:jc w:val="center"/>
            </w:pPr>
            <w:r>
              <w:rPr>
                <w:sz w:val="20"/>
              </w:rPr>
              <w:t xml:space="preserve">30499,44</w:t>
            </w:r>
          </w:p>
        </w:tc>
        <w:tc>
          <w:tcPr>
            <w:tcW w:w="2608" w:type="dxa"/>
            <w:vAlign w:val="center"/>
          </w:tcPr>
          <w:p>
            <w:pPr>
              <w:pStyle w:val="0"/>
              <w:jc w:val="center"/>
            </w:pPr>
            <w:r>
              <w:rPr>
                <w:sz w:val="20"/>
              </w:rPr>
              <w:t xml:space="preserve">1270,81</w:t>
            </w:r>
          </w:p>
        </w:tc>
      </w:tr>
      <w:tr>
        <w:tc>
          <w:tcPr>
            <w:tcW w:w="4139" w:type="dxa"/>
            <w:vAlign w:val="bottom"/>
          </w:tcPr>
          <w:p>
            <w:pPr>
              <w:pStyle w:val="0"/>
            </w:pPr>
            <w:r>
              <w:rPr>
                <w:sz w:val="20"/>
              </w:rPr>
              <w:t xml:space="preserve">Детский специализированный (профильный) лагерь, в том числе краевой (из расчета 14 дней)</w:t>
            </w:r>
          </w:p>
        </w:tc>
        <w:tc>
          <w:tcPr>
            <w:tcW w:w="2324" w:type="dxa"/>
            <w:vAlign w:val="center"/>
          </w:tcPr>
          <w:p>
            <w:pPr>
              <w:pStyle w:val="0"/>
              <w:jc w:val="center"/>
            </w:pPr>
            <w:r>
              <w:rPr>
                <w:sz w:val="20"/>
              </w:rPr>
              <w:t xml:space="preserve">16284,94</w:t>
            </w:r>
          </w:p>
        </w:tc>
        <w:tc>
          <w:tcPr>
            <w:tcW w:w="2608" w:type="dxa"/>
            <w:vAlign w:val="center"/>
          </w:tcPr>
          <w:p>
            <w:pPr>
              <w:pStyle w:val="0"/>
              <w:jc w:val="center"/>
            </w:pPr>
            <w:r>
              <w:rPr>
                <w:sz w:val="20"/>
              </w:rPr>
              <w:t xml:space="preserve">1163,21</w:t>
            </w:r>
          </w:p>
        </w:tc>
      </w:tr>
      <w:tr>
        <w:tc>
          <w:tcPr>
            <w:tcW w:w="4139" w:type="dxa"/>
            <w:vAlign w:val="bottom"/>
          </w:tcPr>
          <w:p>
            <w:pPr>
              <w:pStyle w:val="0"/>
            </w:pPr>
            <w:r>
              <w:rPr>
                <w:sz w:val="20"/>
              </w:rPr>
              <w:t xml:space="preserve">Детский лагерь палаточного типа (из расчета 10 дней)</w:t>
            </w:r>
          </w:p>
        </w:tc>
        <w:tc>
          <w:tcPr>
            <w:tcW w:w="2324" w:type="dxa"/>
            <w:vAlign w:val="center"/>
          </w:tcPr>
          <w:p>
            <w:pPr>
              <w:pStyle w:val="0"/>
              <w:jc w:val="center"/>
            </w:pPr>
            <w:r>
              <w:rPr>
                <w:sz w:val="20"/>
              </w:rPr>
              <w:t xml:space="preserve">8694,70</w:t>
            </w:r>
          </w:p>
        </w:tc>
        <w:tc>
          <w:tcPr>
            <w:tcW w:w="2608" w:type="dxa"/>
            <w:vAlign w:val="center"/>
          </w:tcPr>
          <w:p>
            <w:pPr>
              <w:pStyle w:val="0"/>
              <w:jc w:val="center"/>
            </w:pPr>
            <w:r>
              <w:rPr>
                <w:sz w:val="20"/>
              </w:rPr>
              <w:t xml:space="preserve">869,47</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1(4)</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388" w:name="P388"/>
    <w:bookmarkEnd w:id="388"/>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2023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14.12.2022 N 1079-п)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22"/>
        <w:gridCol w:w="2324"/>
        <w:gridCol w:w="2324"/>
      </w:tblGrid>
      <w:tr>
        <w:tc>
          <w:tcPr>
            <w:tcW w:w="442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648"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24" w:type="dxa"/>
            <w:vAlign w:val="center"/>
          </w:tcPr>
          <w:p>
            <w:pPr>
              <w:pStyle w:val="0"/>
              <w:jc w:val="center"/>
            </w:pPr>
            <w:r>
              <w:rPr>
                <w:sz w:val="20"/>
              </w:rPr>
              <w:t xml:space="preserve">расчетная стоимость пребывания в смену</w:t>
            </w:r>
          </w:p>
        </w:tc>
        <w:tc>
          <w:tcPr>
            <w:tcW w:w="2324" w:type="dxa"/>
            <w:vAlign w:val="center"/>
          </w:tcPr>
          <w:p>
            <w:pPr>
              <w:pStyle w:val="0"/>
              <w:jc w:val="center"/>
            </w:pPr>
            <w:r>
              <w:rPr>
                <w:sz w:val="20"/>
              </w:rPr>
              <w:t xml:space="preserve">расчетная стоимость одного дня пребывания</w:t>
            </w:r>
          </w:p>
        </w:tc>
      </w:tr>
      <w:tr>
        <w:tc>
          <w:tcPr>
            <w:tcW w:w="4422" w:type="dxa"/>
            <w:vAlign w:val="center"/>
          </w:tcPr>
          <w:p>
            <w:pPr>
              <w:pStyle w:val="0"/>
              <w:jc w:val="center"/>
            </w:pPr>
            <w:r>
              <w:rPr>
                <w:sz w:val="20"/>
              </w:rPr>
              <w:t xml:space="preserve">1</w:t>
            </w:r>
          </w:p>
        </w:tc>
        <w:tc>
          <w:tcPr>
            <w:tcW w:w="2324" w:type="dxa"/>
            <w:vAlign w:val="center"/>
          </w:tcPr>
          <w:p>
            <w:pPr>
              <w:pStyle w:val="0"/>
              <w:jc w:val="center"/>
            </w:pPr>
            <w:r>
              <w:rPr>
                <w:sz w:val="20"/>
              </w:rPr>
              <w:t xml:space="preserve">2</w:t>
            </w:r>
          </w:p>
        </w:tc>
        <w:tc>
          <w:tcPr>
            <w:tcW w:w="2324" w:type="dxa"/>
            <w:vAlign w:val="center"/>
          </w:tcPr>
          <w:p>
            <w:pPr>
              <w:pStyle w:val="0"/>
              <w:jc w:val="center"/>
            </w:pPr>
            <w:r>
              <w:rPr>
                <w:sz w:val="20"/>
              </w:rPr>
              <w:t xml:space="preserve">3</w:t>
            </w:r>
          </w:p>
        </w:tc>
      </w:tr>
      <w:tr>
        <w:tc>
          <w:tcPr>
            <w:tcW w:w="4422" w:type="dxa"/>
            <w:vAlign w:val="bottom"/>
          </w:tcPr>
          <w:p>
            <w:pPr>
              <w:pStyle w:val="0"/>
            </w:pPr>
            <w:r>
              <w:rPr>
                <w:sz w:val="20"/>
              </w:rPr>
              <w:t xml:space="preserve">Загородный лагерь отдыха и оздоровления детей (из расчета 21 день) &lt;*&gt;</w:t>
            </w:r>
          </w:p>
        </w:tc>
        <w:tc>
          <w:tcPr>
            <w:tcW w:w="2324" w:type="dxa"/>
            <w:vAlign w:val="center"/>
          </w:tcPr>
          <w:p>
            <w:pPr>
              <w:pStyle w:val="0"/>
              <w:jc w:val="center"/>
            </w:pPr>
            <w:r>
              <w:rPr>
                <w:sz w:val="20"/>
              </w:rPr>
              <w:t xml:space="preserve">24205,44</w:t>
            </w:r>
          </w:p>
        </w:tc>
        <w:tc>
          <w:tcPr>
            <w:tcW w:w="2324" w:type="dxa"/>
            <w:vAlign w:val="center"/>
          </w:tcPr>
          <w:p>
            <w:pPr>
              <w:pStyle w:val="0"/>
              <w:jc w:val="center"/>
            </w:pPr>
            <w:r>
              <w:rPr>
                <w:sz w:val="20"/>
              </w:rPr>
              <w:t xml:space="preserve">1152,64</w:t>
            </w:r>
          </w:p>
        </w:tc>
      </w:tr>
      <w:tr>
        <w:tc>
          <w:tcPr>
            <w:tcW w:w="4422" w:type="dxa"/>
            <w:vAlign w:val="bottom"/>
          </w:tcPr>
          <w:p>
            <w:pPr>
              <w:pStyle w:val="0"/>
            </w:pPr>
            <w:r>
              <w:rPr>
                <w:sz w:val="20"/>
              </w:rPr>
              <w:t xml:space="preserve">Детский оздоровительный лагерь санаторного типа (из расчета 24 дня)</w:t>
            </w:r>
          </w:p>
        </w:tc>
        <w:tc>
          <w:tcPr>
            <w:tcW w:w="2324" w:type="dxa"/>
            <w:vAlign w:val="center"/>
          </w:tcPr>
          <w:p>
            <w:pPr>
              <w:pStyle w:val="0"/>
              <w:jc w:val="center"/>
            </w:pPr>
            <w:r>
              <w:rPr>
                <w:sz w:val="20"/>
              </w:rPr>
              <w:t xml:space="preserve">33244,32</w:t>
            </w:r>
          </w:p>
        </w:tc>
        <w:tc>
          <w:tcPr>
            <w:tcW w:w="2324" w:type="dxa"/>
            <w:vAlign w:val="center"/>
          </w:tcPr>
          <w:p>
            <w:pPr>
              <w:pStyle w:val="0"/>
              <w:jc w:val="center"/>
            </w:pPr>
            <w:r>
              <w:rPr>
                <w:sz w:val="20"/>
              </w:rPr>
              <w:t xml:space="preserve">1385,18</w:t>
            </w:r>
          </w:p>
        </w:tc>
      </w:tr>
      <w:tr>
        <w:tc>
          <w:tcPr>
            <w:tcW w:w="4422" w:type="dxa"/>
            <w:vAlign w:val="bottom"/>
          </w:tcPr>
          <w:p>
            <w:pPr>
              <w:pStyle w:val="0"/>
            </w:pPr>
            <w:r>
              <w:rPr>
                <w:sz w:val="20"/>
              </w:rPr>
              <w:t xml:space="preserve">Детский специализированный (профильный) лагерь, в том числе краевой (из расчета 14 дней)</w:t>
            </w:r>
          </w:p>
        </w:tc>
        <w:tc>
          <w:tcPr>
            <w:tcW w:w="2324" w:type="dxa"/>
            <w:vAlign w:val="center"/>
          </w:tcPr>
          <w:p>
            <w:pPr>
              <w:pStyle w:val="0"/>
              <w:jc w:val="center"/>
            </w:pPr>
            <w:r>
              <w:rPr>
                <w:sz w:val="20"/>
              </w:rPr>
              <w:t xml:space="preserve">17750,46</w:t>
            </w:r>
          </w:p>
        </w:tc>
        <w:tc>
          <w:tcPr>
            <w:tcW w:w="2324" w:type="dxa"/>
            <w:vAlign w:val="center"/>
          </w:tcPr>
          <w:p>
            <w:pPr>
              <w:pStyle w:val="0"/>
              <w:jc w:val="center"/>
            </w:pPr>
            <w:r>
              <w:rPr>
                <w:sz w:val="20"/>
              </w:rPr>
              <w:t xml:space="preserve">1267,89</w:t>
            </w:r>
          </w:p>
        </w:tc>
      </w:tr>
      <w:tr>
        <w:tc>
          <w:tcPr>
            <w:tcW w:w="4422" w:type="dxa"/>
            <w:vAlign w:val="bottom"/>
          </w:tcPr>
          <w:p>
            <w:pPr>
              <w:pStyle w:val="0"/>
            </w:pPr>
            <w:r>
              <w:rPr>
                <w:sz w:val="20"/>
              </w:rPr>
              <w:t xml:space="preserve">Детский лагерь палаточного типа (из расчета 10 дней)</w:t>
            </w:r>
          </w:p>
        </w:tc>
        <w:tc>
          <w:tcPr>
            <w:tcW w:w="2324" w:type="dxa"/>
            <w:vAlign w:val="center"/>
          </w:tcPr>
          <w:p>
            <w:pPr>
              <w:pStyle w:val="0"/>
              <w:jc w:val="center"/>
            </w:pPr>
            <w:r>
              <w:rPr>
                <w:sz w:val="20"/>
              </w:rPr>
              <w:t xml:space="preserve">9477,20</w:t>
            </w:r>
          </w:p>
        </w:tc>
        <w:tc>
          <w:tcPr>
            <w:tcW w:w="2324" w:type="dxa"/>
            <w:vAlign w:val="center"/>
          </w:tcPr>
          <w:p>
            <w:pPr>
              <w:pStyle w:val="0"/>
              <w:jc w:val="center"/>
            </w:pPr>
            <w:r>
              <w:rPr>
                <w:sz w:val="20"/>
              </w:rPr>
              <w:t xml:space="preserve">947,72</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1(5)</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432" w:name="P432"/>
    <w:bookmarkEnd w:id="432"/>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2024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9"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12.12.2023 N 969-п)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77"/>
        <w:gridCol w:w="2551"/>
        <w:gridCol w:w="2438"/>
      </w:tblGrid>
      <w:tr>
        <w:tc>
          <w:tcPr>
            <w:tcW w:w="4077"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989"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551" w:type="dxa"/>
            <w:vAlign w:val="center"/>
          </w:tcPr>
          <w:p>
            <w:pPr>
              <w:pStyle w:val="0"/>
              <w:jc w:val="center"/>
            </w:pPr>
            <w:r>
              <w:rPr>
                <w:sz w:val="20"/>
              </w:rPr>
              <w:t xml:space="preserve">расчетная стоимость пребывания в смену</w:t>
            </w:r>
          </w:p>
        </w:tc>
        <w:tc>
          <w:tcPr>
            <w:tcW w:w="2438" w:type="dxa"/>
            <w:vAlign w:val="center"/>
          </w:tcPr>
          <w:p>
            <w:pPr>
              <w:pStyle w:val="0"/>
              <w:jc w:val="center"/>
            </w:pPr>
            <w:r>
              <w:rPr>
                <w:sz w:val="20"/>
              </w:rPr>
              <w:t xml:space="preserve">расчетная стоимость одного дня пребывания</w:t>
            </w:r>
          </w:p>
        </w:tc>
      </w:tr>
      <w:tr>
        <w:tc>
          <w:tcPr>
            <w:tcW w:w="4077" w:type="dxa"/>
          </w:tcPr>
          <w:p>
            <w:pPr>
              <w:pStyle w:val="0"/>
              <w:jc w:val="center"/>
            </w:pPr>
            <w:r>
              <w:rPr>
                <w:sz w:val="20"/>
              </w:rPr>
              <w:t xml:space="preserve">1</w:t>
            </w:r>
          </w:p>
        </w:tc>
        <w:tc>
          <w:tcPr>
            <w:tcW w:w="2551" w:type="dxa"/>
          </w:tcPr>
          <w:p>
            <w:pPr>
              <w:pStyle w:val="0"/>
              <w:jc w:val="center"/>
            </w:pPr>
            <w:r>
              <w:rPr>
                <w:sz w:val="20"/>
              </w:rPr>
              <w:t xml:space="preserve">2</w:t>
            </w:r>
          </w:p>
        </w:tc>
        <w:tc>
          <w:tcPr>
            <w:tcW w:w="2438" w:type="dxa"/>
          </w:tcPr>
          <w:p>
            <w:pPr>
              <w:pStyle w:val="0"/>
              <w:jc w:val="center"/>
            </w:pPr>
            <w:r>
              <w:rPr>
                <w:sz w:val="20"/>
              </w:rPr>
              <w:t xml:space="preserve">3</w:t>
            </w:r>
          </w:p>
        </w:tc>
      </w:tr>
      <w:tr>
        <w:tc>
          <w:tcPr>
            <w:tcW w:w="4077" w:type="dxa"/>
          </w:tcPr>
          <w:p>
            <w:pPr>
              <w:pStyle w:val="0"/>
            </w:pPr>
            <w:r>
              <w:rPr>
                <w:sz w:val="20"/>
              </w:rPr>
              <w:t xml:space="preserve">Загородный лагерь отдыха и оздоровления детей (из расчета 21 день) &lt;*&gt;</w:t>
            </w:r>
          </w:p>
        </w:tc>
        <w:tc>
          <w:tcPr>
            <w:tcW w:w="2551" w:type="dxa"/>
            <w:vAlign w:val="center"/>
          </w:tcPr>
          <w:p>
            <w:pPr>
              <w:pStyle w:val="0"/>
              <w:jc w:val="center"/>
            </w:pPr>
            <w:r>
              <w:rPr>
                <w:sz w:val="20"/>
              </w:rPr>
              <w:t xml:space="preserve">25537,89</w:t>
            </w:r>
          </w:p>
        </w:tc>
        <w:tc>
          <w:tcPr>
            <w:tcW w:w="2438" w:type="dxa"/>
            <w:vAlign w:val="center"/>
          </w:tcPr>
          <w:p>
            <w:pPr>
              <w:pStyle w:val="0"/>
              <w:jc w:val="center"/>
            </w:pPr>
            <w:r>
              <w:rPr>
                <w:sz w:val="20"/>
              </w:rPr>
              <w:t xml:space="preserve">1216,09</w:t>
            </w:r>
          </w:p>
        </w:tc>
      </w:tr>
      <w:tr>
        <w:tc>
          <w:tcPr>
            <w:tcW w:w="4077" w:type="dxa"/>
          </w:tcPr>
          <w:p>
            <w:pPr>
              <w:pStyle w:val="0"/>
            </w:pPr>
            <w:r>
              <w:rPr>
                <w:sz w:val="20"/>
              </w:rPr>
              <w:t xml:space="preserve">Детский оздоровительный лагерь санаторного типа (из расчета 24 дня)</w:t>
            </w:r>
          </w:p>
        </w:tc>
        <w:tc>
          <w:tcPr>
            <w:tcW w:w="2551" w:type="dxa"/>
            <w:vAlign w:val="center"/>
          </w:tcPr>
          <w:p>
            <w:pPr>
              <w:pStyle w:val="0"/>
              <w:jc w:val="center"/>
            </w:pPr>
            <w:r>
              <w:rPr>
                <w:sz w:val="20"/>
              </w:rPr>
              <w:t xml:space="preserve">35074,32</w:t>
            </w:r>
          </w:p>
        </w:tc>
        <w:tc>
          <w:tcPr>
            <w:tcW w:w="2438" w:type="dxa"/>
            <w:vAlign w:val="center"/>
          </w:tcPr>
          <w:p>
            <w:pPr>
              <w:pStyle w:val="0"/>
              <w:jc w:val="center"/>
            </w:pPr>
            <w:r>
              <w:rPr>
                <w:sz w:val="20"/>
              </w:rPr>
              <w:t xml:space="preserve">1461,43</w:t>
            </w:r>
          </w:p>
        </w:tc>
      </w:tr>
      <w:tr>
        <w:tc>
          <w:tcPr>
            <w:tcW w:w="4077" w:type="dxa"/>
          </w:tcPr>
          <w:p>
            <w:pPr>
              <w:pStyle w:val="0"/>
            </w:pPr>
            <w:r>
              <w:rPr>
                <w:sz w:val="20"/>
              </w:rPr>
              <w:t xml:space="preserve">Детский специализированный (профильный) лагерь, в том числе краевой (из расчета 14 дней)</w:t>
            </w:r>
          </w:p>
        </w:tc>
        <w:tc>
          <w:tcPr>
            <w:tcW w:w="2551" w:type="dxa"/>
            <w:vAlign w:val="center"/>
          </w:tcPr>
          <w:p>
            <w:pPr>
              <w:pStyle w:val="0"/>
              <w:jc w:val="center"/>
            </w:pPr>
            <w:r>
              <w:rPr>
                <w:sz w:val="20"/>
              </w:rPr>
              <w:t xml:space="preserve">18727,66</w:t>
            </w:r>
          </w:p>
        </w:tc>
        <w:tc>
          <w:tcPr>
            <w:tcW w:w="2438" w:type="dxa"/>
            <w:vAlign w:val="center"/>
          </w:tcPr>
          <w:p>
            <w:pPr>
              <w:pStyle w:val="0"/>
              <w:jc w:val="center"/>
            </w:pPr>
            <w:r>
              <w:rPr>
                <w:sz w:val="20"/>
              </w:rPr>
              <w:t xml:space="preserve">1337,69</w:t>
            </w:r>
          </w:p>
        </w:tc>
      </w:tr>
      <w:tr>
        <w:tc>
          <w:tcPr>
            <w:tcW w:w="4077" w:type="dxa"/>
          </w:tcPr>
          <w:p>
            <w:pPr>
              <w:pStyle w:val="0"/>
            </w:pPr>
            <w:r>
              <w:rPr>
                <w:sz w:val="20"/>
              </w:rPr>
              <w:t xml:space="preserve">Детский лагерь палаточного типа (из расчета 10 дней)</w:t>
            </w:r>
          </w:p>
        </w:tc>
        <w:tc>
          <w:tcPr>
            <w:tcW w:w="2551" w:type="dxa"/>
            <w:vAlign w:val="center"/>
          </w:tcPr>
          <w:p>
            <w:pPr>
              <w:pStyle w:val="0"/>
              <w:jc w:val="center"/>
            </w:pPr>
            <w:r>
              <w:rPr>
                <w:sz w:val="20"/>
              </w:rPr>
              <w:t xml:space="preserve">9998,90</w:t>
            </w:r>
          </w:p>
        </w:tc>
        <w:tc>
          <w:tcPr>
            <w:tcW w:w="2438" w:type="dxa"/>
            <w:vAlign w:val="center"/>
          </w:tcPr>
          <w:p>
            <w:pPr>
              <w:pStyle w:val="0"/>
              <w:jc w:val="center"/>
            </w:pPr>
            <w:r>
              <w:rPr>
                <w:sz w:val="20"/>
              </w:rPr>
              <w:t xml:space="preserve">999,89</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476" w:name="P476"/>
    <w:bookmarkEnd w:id="476"/>
    <w:p>
      <w:pPr>
        <w:pStyle w:val="2"/>
        <w:jc w:val="center"/>
      </w:pPr>
      <w:r>
        <w:rPr>
          <w:sz w:val="20"/>
        </w:rPr>
        <w:t xml:space="preserve">РАСЧЕТНАЯ СТОИМОСТЬ</w:t>
      </w:r>
    </w:p>
    <w:p>
      <w:pPr>
        <w:pStyle w:val="2"/>
        <w:jc w:val="center"/>
      </w:pPr>
      <w:r>
        <w:rPr>
          <w:sz w:val="20"/>
        </w:rPr>
        <w:t xml:space="preserve">ПУТЕВОК В ОРГАНИЗАЦИИ ОТДЫХА ДЕТЕЙ И ИХ ОЗДОРОВЛЕНИЯ,</w:t>
      </w:r>
    </w:p>
    <w:p>
      <w:pPr>
        <w:pStyle w:val="2"/>
        <w:jc w:val="center"/>
      </w:pPr>
      <w:r>
        <w:rPr>
          <w:sz w:val="20"/>
        </w:rPr>
        <w:t xml:space="preserve">ПРИОБРЕТАЕМЫХ ЗА СЧЕТ СРЕДСТВ БЮДЖЕТА ПЕРМСКОГО КРАЯ</w:t>
      </w:r>
    </w:p>
    <w:p>
      <w:pPr>
        <w:pStyle w:val="2"/>
        <w:jc w:val="center"/>
      </w:pPr>
      <w:r>
        <w:rPr>
          <w:sz w:val="20"/>
        </w:rPr>
        <w:t xml:space="preserve">ДЛЯ 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2019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05.12.2019 </w:t>
            </w:r>
            <w:hyperlink w:history="0" r:id="rId11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color w:val="392c69"/>
              </w:rPr>
              <w:t xml:space="preserve">,</w:t>
            </w:r>
          </w:p>
          <w:p>
            <w:pPr>
              <w:pStyle w:val="0"/>
              <w:jc w:val="center"/>
            </w:pPr>
            <w:r>
              <w:rPr>
                <w:sz w:val="20"/>
                <w:color w:val="392c69"/>
              </w:rPr>
              <w:t xml:space="preserve">от 15.07.2020 </w:t>
            </w:r>
            <w:hyperlink w:history="0" r:id="rId111"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9"/>
        <w:gridCol w:w="1474"/>
        <w:gridCol w:w="1474"/>
        <w:gridCol w:w="1474"/>
        <w:gridCol w:w="1531"/>
      </w:tblGrid>
      <w:tr>
        <w:tc>
          <w:tcPr>
            <w:tcW w:w="311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94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рублей</w:t>
            </w:r>
          </w:p>
        </w:tc>
        <w:tc>
          <w:tcPr>
            <w:gridSpan w:val="2"/>
            <w:tcW w:w="3005"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за пределами Пермского края на территории Российской Федерации, рублей</w:t>
            </w:r>
          </w:p>
        </w:tc>
      </w:tr>
      <w:tr>
        <w:tc>
          <w:tcPr>
            <w:vMerge w:val="continue"/>
          </w:tcPr>
          <w:p/>
        </w:tc>
        <w:tc>
          <w:tcPr>
            <w:tcW w:w="1474" w:type="dxa"/>
            <w:vAlign w:val="center"/>
          </w:tcPr>
          <w:p>
            <w:pPr>
              <w:pStyle w:val="0"/>
              <w:jc w:val="center"/>
            </w:pPr>
            <w:r>
              <w:rPr>
                <w:sz w:val="20"/>
              </w:rPr>
              <w:t xml:space="preserve">расчетная стоимость пребывания в смену</w:t>
            </w:r>
          </w:p>
        </w:tc>
        <w:tc>
          <w:tcPr>
            <w:tcW w:w="1474" w:type="dxa"/>
            <w:vAlign w:val="center"/>
          </w:tcPr>
          <w:p>
            <w:pPr>
              <w:pStyle w:val="0"/>
              <w:jc w:val="center"/>
            </w:pPr>
            <w:r>
              <w:rPr>
                <w:sz w:val="20"/>
              </w:rPr>
              <w:t xml:space="preserve">расчетная стоимость одного дня пребывания</w:t>
            </w:r>
          </w:p>
        </w:tc>
        <w:tc>
          <w:tcPr>
            <w:tcW w:w="1474" w:type="dxa"/>
            <w:vAlign w:val="center"/>
          </w:tcPr>
          <w:p>
            <w:pPr>
              <w:pStyle w:val="0"/>
              <w:jc w:val="center"/>
            </w:pPr>
            <w:r>
              <w:rPr>
                <w:sz w:val="20"/>
              </w:rPr>
              <w:t xml:space="preserve">расчетная стоимость пребывания в смену</w:t>
            </w:r>
          </w:p>
        </w:tc>
        <w:tc>
          <w:tcPr>
            <w:tcW w:w="1531" w:type="dxa"/>
            <w:vAlign w:val="center"/>
          </w:tcPr>
          <w:p>
            <w:pPr>
              <w:pStyle w:val="0"/>
              <w:jc w:val="center"/>
            </w:pPr>
            <w:r>
              <w:rPr>
                <w:sz w:val="20"/>
              </w:rPr>
              <w:t xml:space="preserve">расчетная стоимость одного дня пребывания</w:t>
            </w:r>
          </w:p>
        </w:tc>
      </w:tr>
      <w:tr>
        <w:tc>
          <w:tcPr>
            <w:tcW w:w="3119" w:type="dxa"/>
          </w:tcPr>
          <w:p>
            <w:pPr>
              <w:pStyle w:val="0"/>
              <w:jc w:val="center"/>
            </w:pPr>
            <w:r>
              <w:rPr>
                <w:sz w:val="20"/>
              </w:rPr>
              <w:t xml:space="preserve">1</w:t>
            </w:r>
          </w:p>
        </w:tc>
        <w:tc>
          <w:tcPr>
            <w:tcW w:w="1474" w:type="dxa"/>
          </w:tcPr>
          <w:p>
            <w:pPr>
              <w:pStyle w:val="0"/>
              <w:jc w:val="center"/>
            </w:pPr>
            <w:r>
              <w:rPr>
                <w:sz w:val="20"/>
              </w:rPr>
              <w:t xml:space="preserve">2</w:t>
            </w:r>
          </w:p>
        </w:tc>
        <w:tc>
          <w:tcPr>
            <w:tcW w:w="1474" w:type="dxa"/>
          </w:tcPr>
          <w:p>
            <w:pPr>
              <w:pStyle w:val="0"/>
              <w:jc w:val="center"/>
            </w:pPr>
            <w:r>
              <w:rPr>
                <w:sz w:val="20"/>
              </w:rPr>
              <w:t xml:space="preserve">3</w:t>
            </w:r>
          </w:p>
        </w:tc>
        <w:tc>
          <w:tcPr>
            <w:tcW w:w="1474" w:type="dxa"/>
          </w:tcPr>
          <w:p>
            <w:pPr>
              <w:pStyle w:val="0"/>
              <w:jc w:val="center"/>
            </w:pPr>
            <w:r>
              <w:rPr>
                <w:sz w:val="20"/>
              </w:rPr>
              <w:t xml:space="preserve">4</w:t>
            </w:r>
          </w:p>
        </w:tc>
        <w:tc>
          <w:tcPr>
            <w:tcW w:w="1531" w:type="dxa"/>
          </w:tcPr>
          <w:p>
            <w:pPr>
              <w:pStyle w:val="0"/>
              <w:jc w:val="center"/>
            </w:pPr>
            <w:r>
              <w:rPr>
                <w:sz w:val="20"/>
              </w:rPr>
              <w:t xml:space="preserve">5</w:t>
            </w:r>
          </w:p>
        </w:tc>
      </w:tr>
      <w:tr>
        <w:tc>
          <w:tcPr>
            <w:tcW w:w="3119" w:type="dxa"/>
          </w:tcPr>
          <w:p>
            <w:pPr>
              <w:pStyle w:val="0"/>
            </w:pPr>
            <w:r>
              <w:rPr>
                <w:sz w:val="20"/>
              </w:rPr>
              <w:t xml:space="preserve">Загородный лагерь отдыха и оздоровления детей (из расчета 21 день) &lt;*&gt;</w:t>
            </w:r>
          </w:p>
        </w:tc>
        <w:tc>
          <w:tcPr>
            <w:tcW w:w="1474" w:type="dxa"/>
            <w:vAlign w:val="center"/>
          </w:tcPr>
          <w:p>
            <w:pPr>
              <w:pStyle w:val="0"/>
              <w:jc w:val="center"/>
            </w:pPr>
            <w:r>
              <w:rPr>
                <w:sz w:val="20"/>
              </w:rPr>
              <w:t xml:space="preserve">19742,10</w:t>
            </w:r>
          </w:p>
        </w:tc>
        <w:tc>
          <w:tcPr>
            <w:tcW w:w="1474" w:type="dxa"/>
            <w:vAlign w:val="center"/>
          </w:tcPr>
          <w:p>
            <w:pPr>
              <w:pStyle w:val="0"/>
              <w:jc w:val="center"/>
            </w:pPr>
            <w:r>
              <w:rPr>
                <w:sz w:val="20"/>
              </w:rPr>
              <w:t xml:space="preserve">940,10</w:t>
            </w:r>
          </w:p>
        </w:tc>
        <w:tc>
          <w:tcPr>
            <w:tcW w:w="1474" w:type="dxa"/>
            <w:vAlign w:val="center"/>
          </w:tcPr>
          <w:p>
            <w:pPr>
              <w:pStyle w:val="0"/>
              <w:jc w:val="center"/>
            </w:pPr>
            <w:r>
              <w:rPr>
                <w:sz w:val="20"/>
              </w:rPr>
              <w:t xml:space="preserve">37334,43</w:t>
            </w:r>
          </w:p>
        </w:tc>
        <w:tc>
          <w:tcPr>
            <w:tcW w:w="1531" w:type="dxa"/>
            <w:vAlign w:val="center"/>
          </w:tcPr>
          <w:p>
            <w:pPr>
              <w:pStyle w:val="0"/>
              <w:jc w:val="center"/>
            </w:pPr>
            <w:r>
              <w:rPr>
                <w:sz w:val="20"/>
              </w:rPr>
              <w:t xml:space="preserve">1777,83</w:t>
            </w:r>
          </w:p>
        </w:tc>
      </w:tr>
      <w:tr>
        <w:tblPrEx>
          <w:tblBorders>
            <w:insideH w:val="nil"/>
          </w:tblBorders>
        </w:tblPrEx>
        <w:tc>
          <w:tcPr>
            <w:tcW w:w="3119" w:type="dxa"/>
            <w:tcBorders>
              <w:bottom w:val="nil"/>
            </w:tcBorders>
          </w:tcPr>
          <w:p>
            <w:pPr>
              <w:pStyle w:val="0"/>
            </w:pPr>
            <w:r>
              <w:rPr>
                <w:sz w:val="20"/>
              </w:rPr>
              <w:t xml:space="preserve">Детский оздоровительный лагерь санаторного типа (из расчета 24 дня) &lt;*&gt;</w:t>
            </w:r>
          </w:p>
        </w:tc>
        <w:tc>
          <w:tcPr>
            <w:tcW w:w="1474" w:type="dxa"/>
            <w:vAlign w:val="center"/>
            <w:tcBorders>
              <w:bottom w:val="nil"/>
            </w:tcBorders>
          </w:tcPr>
          <w:p>
            <w:pPr>
              <w:pStyle w:val="0"/>
              <w:jc w:val="center"/>
            </w:pPr>
            <w:r>
              <w:rPr>
                <w:sz w:val="20"/>
              </w:rPr>
              <w:t xml:space="preserve">27114,24</w:t>
            </w:r>
          </w:p>
        </w:tc>
        <w:tc>
          <w:tcPr>
            <w:tcW w:w="1474" w:type="dxa"/>
            <w:vAlign w:val="center"/>
            <w:tcBorders>
              <w:bottom w:val="nil"/>
            </w:tcBorders>
          </w:tcPr>
          <w:p>
            <w:pPr>
              <w:pStyle w:val="0"/>
              <w:jc w:val="center"/>
            </w:pPr>
            <w:r>
              <w:rPr>
                <w:sz w:val="20"/>
              </w:rPr>
              <w:t xml:space="preserve">1129,76</w:t>
            </w:r>
          </w:p>
        </w:tc>
        <w:tc>
          <w:tcPr>
            <w:tcW w:w="1474" w:type="dxa"/>
            <w:vAlign w:val="center"/>
            <w:tcBorders>
              <w:bottom w:val="nil"/>
            </w:tcBorders>
          </w:tcPr>
          <w:p>
            <w:pPr>
              <w:pStyle w:val="0"/>
              <w:jc w:val="center"/>
            </w:pPr>
            <w:r>
              <w:rPr>
                <w:sz w:val="20"/>
              </w:rPr>
              <w:t xml:space="preserve">49161,12</w:t>
            </w:r>
          </w:p>
        </w:tc>
        <w:tc>
          <w:tcPr>
            <w:tcW w:w="1531" w:type="dxa"/>
            <w:vAlign w:val="center"/>
            <w:tcBorders>
              <w:bottom w:val="nil"/>
            </w:tcBorders>
          </w:tcPr>
          <w:p>
            <w:pPr>
              <w:pStyle w:val="0"/>
              <w:jc w:val="center"/>
            </w:pPr>
            <w:r>
              <w:rPr>
                <w:sz w:val="20"/>
              </w:rPr>
              <w:t xml:space="preserve">2048,38</w:t>
            </w:r>
          </w:p>
        </w:tc>
      </w:tr>
      <w:tr>
        <w:tblPrEx>
          <w:tblBorders>
            <w:insideH w:val="nil"/>
          </w:tblBorders>
        </w:tblPrEx>
        <w:tc>
          <w:tcPr>
            <w:gridSpan w:val="5"/>
            <w:tcW w:w="9072" w:type="dxa"/>
            <w:tcBorders>
              <w:top w:val="nil"/>
            </w:tcBorders>
          </w:tcPr>
          <w:p>
            <w:pPr>
              <w:pStyle w:val="0"/>
              <w:jc w:val="both"/>
            </w:pPr>
            <w:r>
              <w:rPr>
                <w:sz w:val="20"/>
              </w:rPr>
              <w:t xml:space="preserve">(в ред. </w:t>
            </w:r>
            <w:hyperlink w:history="0" r:id="rId11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3119" w:type="dxa"/>
          </w:tcPr>
          <w:p>
            <w:pPr>
              <w:pStyle w:val="0"/>
            </w:pPr>
            <w:r>
              <w:rPr>
                <w:sz w:val="20"/>
              </w:rPr>
              <w:t xml:space="preserve">Краевой детский специализированный (профильный) лагерь (из расчета 14 дней)</w:t>
            </w:r>
          </w:p>
        </w:tc>
        <w:tc>
          <w:tcPr>
            <w:tcW w:w="1474" w:type="dxa"/>
            <w:vAlign w:val="center"/>
          </w:tcPr>
          <w:p>
            <w:pPr>
              <w:pStyle w:val="0"/>
              <w:jc w:val="center"/>
            </w:pPr>
            <w:r>
              <w:rPr>
                <w:sz w:val="20"/>
              </w:rPr>
              <w:t xml:space="preserve">14477,54</w:t>
            </w:r>
          </w:p>
        </w:tc>
        <w:tc>
          <w:tcPr>
            <w:tcW w:w="1474" w:type="dxa"/>
            <w:vAlign w:val="center"/>
          </w:tcPr>
          <w:p>
            <w:pPr>
              <w:pStyle w:val="0"/>
              <w:jc w:val="center"/>
            </w:pPr>
            <w:r>
              <w:rPr>
                <w:sz w:val="20"/>
              </w:rPr>
              <w:t xml:space="preserve">1034,11</w:t>
            </w:r>
          </w:p>
        </w:tc>
        <w:tc>
          <w:tcPr>
            <w:tcW w:w="1474" w:type="dxa"/>
            <w:vAlign w:val="center"/>
          </w:tcPr>
          <w:p>
            <w:pPr>
              <w:pStyle w:val="0"/>
              <w:jc w:val="center"/>
            </w:pPr>
            <w:r>
              <w:rPr>
                <w:sz w:val="20"/>
              </w:rPr>
              <w:t xml:space="preserve">-</w:t>
            </w:r>
          </w:p>
        </w:tc>
        <w:tc>
          <w:tcPr>
            <w:tcW w:w="1531" w:type="dxa"/>
            <w:vAlign w:val="center"/>
          </w:tcPr>
          <w:p>
            <w:pPr>
              <w:pStyle w:val="0"/>
              <w:jc w:val="center"/>
            </w:pPr>
            <w:r>
              <w:rPr>
                <w:sz w:val="20"/>
              </w:rPr>
              <w:t xml:space="preserve">-</w:t>
            </w:r>
          </w:p>
        </w:tc>
      </w:tr>
      <w:tr>
        <w:tc>
          <w:tcPr>
            <w:tcW w:w="3119" w:type="dxa"/>
          </w:tcPr>
          <w:p>
            <w:pPr>
              <w:pStyle w:val="0"/>
            </w:pPr>
            <w:r>
              <w:rPr>
                <w:sz w:val="20"/>
              </w:rPr>
              <w:t xml:space="preserve">Детские лагеря палаточного типа (из расчета 10 дней) &lt;*&gt;</w:t>
            </w:r>
          </w:p>
        </w:tc>
        <w:tc>
          <w:tcPr>
            <w:tcW w:w="1474" w:type="dxa"/>
            <w:vAlign w:val="center"/>
          </w:tcPr>
          <w:p>
            <w:pPr>
              <w:pStyle w:val="0"/>
              <w:jc w:val="center"/>
            </w:pPr>
            <w:r>
              <w:rPr>
                <w:sz w:val="20"/>
              </w:rPr>
              <w:t xml:space="preserve">7729,70</w:t>
            </w:r>
          </w:p>
        </w:tc>
        <w:tc>
          <w:tcPr>
            <w:tcW w:w="1474" w:type="dxa"/>
            <w:vAlign w:val="center"/>
          </w:tcPr>
          <w:p>
            <w:pPr>
              <w:pStyle w:val="0"/>
              <w:jc w:val="center"/>
            </w:pPr>
            <w:r>
              <w:rPr>
                <w:sz w:val="20"/>
              </w:rPr>
              <w:t xml:space="preserve">772,97</w:t>
            </w:r>
          </w:p>
        </w:tc>
        <w:tc>
          <w:tcPr>
            <w:tcW w:w="1474" w:type="dxa"/>
            <w:vAlign w:val="center"/>
          </w:tcPr>
          <w:p>
            <w:pPr>
              <w:pStyle w:val="0"/>
              <w:jc w:val="center"/>
            </w:pPr>
            <w:r>
              <w:rPr>
                <w:sz w:val="20"/>
              </w:rPr>
              <w:t xml:space="preserve">7729,70</w:t>
            </w:r>
          </w:p>
        </w:tc>
        <w:tc>
          <w:tcPr>
            <w:tcW w:w="1531" w:type="dxa"/>
            <w:vAlign w:val="center"/>
          </w:tcPr>
          <w:p>
            <w:pPr>
              <w:pStyle w:val="0"/>
              <w:jc w:val="center"/>
            </w:pPr>
            <w:r>
              <w:rPr>
                <w:sz w:val="20"/>
              </w:rPr>
              <w:t xml:space="preserve">772,97</w:t>
            </w:r>
          </w:p>
        </w:tc>
      </w:tr>
      <w:tr>
        <w:tc>
          <w:tcPr>
            <w:tcW w:w="3119" w:type="dxa"/>
          </w:tcPr>
          <w:p>
            <w:pPr>
              <w:pStyle w:val="0"/>
            </w:pPr>
            <w:r>
              <w:rPr>
                <w:sz w:val="20"/>
              </w:rPr>
              <w:t xml:space="preserve">Детские специализированные (профильные) лагеря, туристические, туристско-краеведческие лагеря (из расчета 14 дней, но не менее 5 дней)</w:t>
            </w:r>
          </w:p>
        </w:tc>
        <w:tc>
          <w:tcPr>
            <w:tcW w:w="1474" w:type="dxa"/>
            <w:vAlign w:val="center"/>
          </w:tcPr>
          <w:p>
            <w:pPr>
              <w:pStyle w:val="0"/>
              <w:jc w:val="center"/>
            </w:pPr>
            <w:r>
              <w:rPr>
                <w:sz w:val="20"/>
              </w:rPr>
              <w:t xml:space="preserve">12985,98</w:t>
            </w:r>
          </w:p>
        </w:tc>
        <w:tc>
          <w:tcPr>
            <w:tcW w:w="1474" w:type="dxa"/>
            <w:vAlign w:val="center"/>
          </w:tcPr>
          <w:p>
            <w:pPr>
              <w:pStyle w:val="0"/>
              <w:jc w:val="center"/>
            </w:pPr>
            <w:r>
              <w:rPr>
                <w:sz w:val="20"/>
              </w:rPr>
              <w:t xml:space="preserve">927,57</w:t>
            </w:r>
          </w:p>
        </w:tc>
        <w:tc>
          <w:tcPr>
            <w:tcW w:w="1474" w:type="dxa"/>
            <w:vAlign w:val="center"/>
          </w:tcPr>
          <w:p>
            <w:pPr>
              <w:pStyle w:val="0"/>
              <w:jc w:val="center"/>
            </w:pPr>
            <w:r>
              <w:rPr>
                <w:sz w:val="20"/>
              </w:rPr>
              <w:t xml:space="preserve">25250,40</w:t>
            </w:r>
          </w:p>
        </w:tc>
        <w:tc>
          <w:tcPr>
            <w:tcW w:w="1531" w:type="dxa"/>
            <w:vAlign w:val="center"/>
          </w:tcPr>
          <w:p>
            <w:pPr>
              <w:pStyle w:val="0"/>
              <w:jc w:val="center"/>
            </w:pPr>
            <w:r>
              <w:rPr>
                <w:sz w:val="20"/>
              </w:rPr>
              <w:t xml:space="preserve">1803,60</w:t>
            </w:r>
          </w:p>
        </w:tc>
      </w:tr>
      <w:tr>
        <w:tc>
          <w:tcPr>
            <w:tcW w:w="3119" w:type="dxa"/>
          </w:tcPr>
          <w:p>
            <w:pPr>
              <w:pStyle w:val="0"/>
            </w:pPr>
            <w:r>
              <w:rPr>
                <w:sz w:val="20"/>
              </w:rPr>
              <w:t xml:space="preserve">Детский лагерь труда и отдыха (из расчета 18 дней)</w:t>
            </w:r>
          </w:p>
        </w:tc>
        <w:tc>
          <w:tcPr>
            <w:tcW w:w="1474" w:type="dxa"/>
            <w:vAlign w:val="center"/>
          </w:tcPr>
          <w:p>
            <w:pPr>
              <w:pStyle w:val="0"/>
              <w:jc w:val="center"/>
            </w:pPr>
            <w:r>
              <w:rPr>
                <w:sz w:val="20"/>
              </w:rPr>
              <w:t xml:space="preserve">2833,20</w:t>
            </w:r>
          </w:p>
        </w:tc>
        <w:tc>
          <w:tcPr>
            <w:tcW w:w="1474" w:type="dxa"/>
            <w:vAlign w:val="center"/>
          </w:tcPr>
          <w:p>
            <w:pPr>
              <w:pStyle w:val="0"/>
              <w:jc w:val="center"/>
            </w:pPr>
            <w:r>
              <w:rPr>
                <w:sz w:val="20"/>
              </w:rPr>
              <w:t xml:space="preserve">157,40</w:t>
            </w:r>
          </w:p>
        </w:tc>
        <w:tc>
          <w:tcPr>
            <w:tcW w:w="1474" w:type="dxa"/>
            <w:vAlign w:val="center"/>
          </w:tcPr>
          <w:p>
            <w:pPr>
              <w:pStyle w:val="0"/>
              <w:jc w:val="center"/>
            </w:pPr>
            <w:r>
              <w:rPr>
                <w:sz w:val="20"/>
              </w:rPr>
              <w:t xml:space="preserve">5681,34</w:t>
            </w:r>
          </w:p>
        </w:tc>
        <w:tc>
          <w:tcPr>
            <w:tcW w:w="1531" w:type="dxa"/>
            <w:vAlign w:val="center"/>
          </w:tcPr>
          <w:p>
            <w:pPr>
              <w:pStyle w:val="0"/>
              <w:jc w:val="center"/>
            </w:pPr>
            <w:r>
              <w:rPr>
                <w:sz w:val="20"/>
              </w:rPr>
              <w:t xml:space="preserve">315,63</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2(1)</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545" w:name="P545"/>
    <w:bookmarkEnd w:id="545"/>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2020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3"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05.12.2019 N 885-п;</w:t>
            </w:r>
          </w:p>
          <w:p>
            <w:pPr>
              <w:pStyle w:val="0"/>
              <w:jc w:val="center"/>
            </w:pPr>
            <w:r>
              <w:rPr>
                <w:sz w:val="20"/>
                <w:color w:val="392c69"/>
              </w:rPr>
              <w:t xml:space="preserve">в ред. </w:t>
            </w:r>
            <w:hyperlink w:history="0" r:id="rId11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color w:val="392c69"/>
              </w:rPr>
              <w:t xml:space="preserve"> Правительства Пермского края от 15.07.2020 N 508-п)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1417"/>
        <w:gridCol w:w="1417"/>
        <w:gridCol w:w="1417"/>
        <w:gridCol w:w="1417"/>
      </w:tblGrid>
      <w:tr>
        <w:tc>
          <w:tcPr>
            <w:tcW w:w="340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r>
      <w:tr>
        <w:tc>
          <w:tcPr>
            <w:tcW w:w="3402" w:type="dxa"/>
          </w:tcPr>
          <w:p>
            <w:pPr>
              <w:pStyle w:val="0"/>
              <w:jc w:val="center"/>
            </w:pPr>
            <w:r>
              <w:rPr>
                <w:sz w:val="20"/>
              </w:rPr>
              <w:t xml:space="preserve">1</w:t>
            </w:r>
          </w:p>
        </w:tc>
        <w:tc>
          <w:tcPr>
            <w:tcW w:w="1417" w:type="dxa"/>
          </w:tcPr>
          <w:p>
            <w:pPr>
              <w:pStyle w:val="0"/>
              <w:jc w:val="center"/>
            </w:pPr>
            <w:r>
              <w:rPr>
                <w:sz w:val="20"/>
              </w:rPr>
              <w:t xml:space="preserve">2</w:t>
            </w:r>
          </w:p>
        </w:tc>
        <w:tc>
          <w:tcPr>
            <w:tcW w:w="1417" w:type="dxa"/>
          </w:tcPr>
          <w:p>
            <w:pPr>
              <w:pStyle w:val="0"/>
              <w:jc w:val="center"/>
            </w:pPr>
            <w:r>
              <w:rPr>
                <w:sz w:val="20"/>
              </w:rPr>
              <w:t xml:space="preserve">3</w:t>
            </w:r>
          </w:p>
        </w:tc>
        <w:tc>
          <w:tcPr>
            <w:tcW w:w="1417" w:type="dxa"/>
          </w:tcPr>
          <w:p>
            <w:pPr>
              <w:pStyle w:val="0"/>
              <w:jc w:val="center"/>
            </w:pPr>
            <w:r>
              <w:rPr>
                <w:sz w:val="20"/>
              </w:rPr>
              <w:t xml:space="preserve">4</w:t>
            </w:r>
          </w:p>
        </w:tc>
        <w:tc>
          <w:tcPr>
            <w:tcW w:w="1417" w:type="dxa"/>
          </w:tcPr>
          <w:p>
            <w:pPr>
              <w:pStyle w:val="0"/>
              <w:jc w:val="center"/>
            </w:pPr>
            <w:r>
              <w:rPr>
                <w:sz w:val="20"/>
              </w:rPr>
              <w:t xml:space="preserve">5</w:t>
            </w:r>
          </w:p>
        </w:tc>
      </w:tr>
      <w:tr>
        <w:tc>
          <w:tcPr>
            <w:tcW w:w="3402" w:type="dxa"/>
          </w:tcPr>
          <w:p>
            <w:pPr>
              <w:pStyle w:val="0"/>
            </w:pPr>
            <w:r>
              <w:rPr>
                <w:sz w:val="20"/>
              </w:rPr>
              <w:t xml:space="preserve">Загородный лагерь отдыха и оздоровления детей (из расчета 21 день) &lt;*&gt;</w:t>
            </w:r>
          </w:p>
        </w:tc>
        <w:tc>
          <w:tcPr>
            <w:tcW w:w="1417" w:type="dxa"/>
            <w:vAlign w:val="center"/>
          </w:tcPr>
          <w:p>
            <w:pPr>
              <w:pStyle w:val="0"/>
              <w:jc w:val="center"/>
            </w:pPr>
            <w:r>
              <w:rPr>
                <w:sz w:val="20"/>
              </w:rPr>
              <w:t xml:space="preserve">20531,70</w:t>
            </w:r>
          </w:p>
        </w:tc>
        <w:tc>
          <w:tcPr>
            <w:tcW w:w="1417" w:type="dxa"/>
            <w:vAlign w:val="center"/>
          </w:tcPr>
          <w:p>
            <w:pPr>
              <w:pStyle w:val="0"/>
              <w:jc w:val="center"/>
            </w:pPr>
            <w:r>
              <w:rPr>
                <w:sz w:val="20"/>
              </w:rPr>
              <w:t xml:space="preserve">977,70</w:t>
            </w:r>
          </w:p>
        </w:tc>
        <w:tc>
          <w:tcPr>
            <w:tcW w:w="1417" w:type="dxa"/>
            <w:vAlign w:val="center"/>
          </w:tcPr>
          <w:p>
            <w:pPr>
              <w:pStyle w:val="0"/>
              <w:jc w:val="center"/>
            </w:pPr>
            <w:r>
              <w:rPr>
                <w:sz w:val="20"/>
              </w:rPr>
              <w:t xml:space="preserve">38827,74</w:t>
            </w:r>
          </w:p>
        </w:tc>
        <w:tc>
          <w:tcPr>
            <w:tcW w:w="1417" w:type="dxa"/>
            <w:vAlign w:val="center"/>
          </w:tcPr>
          <w:p>
            <w:pPr>
              <w:pStyle w:val="0"/>
              <w:jc w:val="center"/>
            </w:pPr>
            <w:r>
              <w:rPr>
                <w:sz w:val="20"/>
              </w:rPr>
              <w:t xml:space="preserve">1848,94</w:t>
            </w:r>
          </w:p>
        </w:tc>
      </w:tr>
      <w:tr>
        <w:tblPrEx>
          <w:tblBorders>
            <w:insideH w:val="nil"/>
          </w:tblBorders>
        </w:tblPrEx>
        <w:tc>
          <w:tcPr>
            <w:tcW w:w="3402" w:type="dxa"/>
            <w:tcBorders>
              <w:bottom w:val="nil"/>
            </w:tcBorders>
          </w:tcPr>
          <w:p>
            <w:pPr>
              <w:pStyle w:val="0"/>
            </w:pPr>
            <w:r>
              <w:rPr>
                <w:sz w:val="20"/>
              </w:rPr>
              <w:t xml:space="preserve">Детский оздоровительный лагерь санаторного типа (из расчета 24 дня) &lt;*&gt;</w:t>
            </w:r>
          </w:p>
        </w:tc>
        <w:tc>
          <w:tcPr>
            <w:tcW w:w="1417" w:type="dxa"/>
            <w:vAlign w:val="center"/>
            <w:tcBorders>
              <w:bottom w:val="nil"/>
            </w:tcBorders>
          </w:tcPr>
          <w:p>
            <w:pPr>
              <w:pStyle w:val="0"/>
              <w:jc w:val="center"/>
            </w:pPr>
            <w:r>
              <w:rPr>
                <w:sz w:val="20"/>
              </w:rPr>
              <w:t xml:space="preserve">28198,80</w:t>
            </w:r>
          </w:p>
        </w:tc>
        <w:tc>
          <w:tcPr>
            <w:tcW w:w="1417" w:type="dxa"/>
            <w:vAlign w:val="center"/>
            <w:tcBorders>
              <w:bottom w:val="nil"/>
            </w:tcBorders>
          </w:tcPr>
          <w:p>
            <w:pPr>
              <w:pStyle w:val="0"/>
              <w:jc w:val="center"/>
            </w:pPr>
            <w:r>
              <w:rPr>
                <w:sz w:val="20"/>
              </w:rPr>
              <w:t xml:space="preserve">1174,95</w:t>
            </w:r>
          </w:p>
        </w:tc>
        <w:tc>
          <w:tcPr>
            <w:tcW w:w="1417" w:type="dxa"/>
            <w:vAlign w:val="center"/>
            <w:tcBorders>
              <w:bottom w:val="nil"/>
            </w:tcBorders>
          </w:tcPr>
          <w:p>
            <w:pPr>
              <w:pStyle w:val="0"/>
              <w:jc w:val="center"/>
            </w:pPr>
            <w:r>
              <w:rPr>
                <w:sz w:val="20"/>
              </w:rPr>
              <w:t xml:space="preserve">51127,44</w:t>
            </w:r>
          </w:p>
        </w:tc>
        <w:tc>
          <w:tcPr>
            <w:tcW w:w="1417" w:type="dxa"/>
            <w:vAlign w:val="center"/>
            <w:tcBorders>
              <w:bottom w:val="nil"/>
            </w:tcBorders>
          </w:tcPr>
          <w:p>
            <w:pPr>
              <w:pStyle w:val="0"/>
              <w:jc w:val="center"/>
            </w:pPr>
            <w:r>
              <w:rPr>
                <w:sz w:val="20"/>
              </w:rPr>
              <w:t xml:space="preserve">2130,31</w:t>
            </w:r>
          </w:p>
        </w:tc>
      </w:tr>
      <w:tr>
        <w:tblPrEx>
          <w:tblBorders>
            <w:insideH w:val="nil"/>
          </w:tblBorders>
        </w:tblPrEx>
        <w:tc>
          <w:tcPr>
            <w:gridSpan w:val="5"/>
            <w:tcW w:w="9070" w:type="dxa"/>
            <w:tcBorders>
              <w:top w:val="nil"/>
            </w:tcBorders>
          </w:tcPr>
          <w:p>
            <w:pPr>
              <w:pStyle w:val="0"/>
              <w:jc w:val="both"/>
            </w:pPr>
            <w:r>
              <w:rPr>
                <w:sz w:val="20"/>
              </w:rPr>
              <w:t xml:space="preserve">(в ред. </w:t>
            </w:r>
            <w:hyperlink w:history="0" r:id="rId11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3402" w:type="dxa"/>
          </w:tcPr>
          <w:p>
            <w:pPr>
              <w:pStyle w:val="0"/>
            </w:pPr>
            <w:r>
              <w:rPr>
                <w:sz w:val="20"/>
              </w:rPr>
              <w:t xml:space="preserve">Детский специализированный (профильный) лагерь, в том числе краевой (из расчета 14 дней)</w:t>
            </w:r>
          </w:p>
        </w:tc>
        <w:tc>
          <w:tcPr>
            <w:tcW w:w="1417" w:type="dxa"/>
            <w:vAlign w:val="center"/>
          </w:tcPr>
          <w:p>
            <w:pPr>
              <w:pStyle w:val="0"/>
              <w:jc w:val="center"/>
            </w:pPr>
            <w:r>
              <w:rPr>
                <w:sz w:val="20"/>
              </w:rPr>
              <w:t xml:space="preserve">15056,58</w:t>
            </w:r>
          </w:p>
        </w:tc>
        <w:tc>
          <w:tcPr>
            <w:tcW w:w="1417" w:type="dxa"/>
            <w:vAlign w:val="center"/>
          </w:tcPr>
          <w:p>
            <w:pPr>
              <w:pStyle w:val="0"/>
              <w:jc w:val="center"/>
            </w:pPr>
            <w:r>
              <w:rPr>
                <w:sz w:val="20"/>
              </w:rPr>
              <w:t xml:space="preserve">1075,47</w:t>
            </w:r>
          </w:p>
        </w:tc>
        <w:tc>
          <w:tcPr>
            <w:tcW w:w="1417" w:type="dxa"/>
            <w:vAlign w:val="center"/>
          </w:tcPr>
          <w:p>
            <w:pPr>
              <w:pStyle w:val="0"/>
              <w:jc w:val="center"/>
            </w:pPr>
            <w:r>
              <w:rPr>
                <w:sz w:val="20"/>
              </w:rPr>
              <w:t xml:space="preserve">26260,36</w:t>
            </w:r>
          </w:p>
        </w:tc>
        <w:tc>
          <w:tcPr>
            <w:tcW w:w="1417" w:type="dxa"/>
            <w:vAlign w:val="center"/>
          </w:tcPr>
          <w:p>
            <w:pPr>
              <w:pStyle w:val="0"/>
              <w:jc w:val="center"/>
            </w:pPr>
            <w:r>
              <w:rPr>
                <w:sz w:val="20"/>
              </w:rPr>
              <w:t xml:space="preserve">1875,74</w:t>
            </w:r>
          </w:p>
        </w:tc>
      </w:tr>
      <w:tr>
        <w:tc>
          <w:tcPr>
            <w:tcW w:w="3402" w:type="dxa"/>
          </w:tcPr>
          <w:p>
            <w:pPr>
              <w:pStyle w:val="0"/>
            </w:pPr>
            <w:r>
              <w:rPr>
                <w:sz w:val="20"/>
              </w:rPr>
              <w:t xml:space="preserve">Детский лагерь палаточного типа (из расчета 10 дней) &lt;*&gt;</w:t>
            </w:r>
          </w:p>
        </w:tc>
        <w:tc>
          <w:tcPr>
            <w:tcW w:w="1417" w:type="dxa"/>
            <w:vAlign w:val="center"/>
          </w:tcPr>
          <w:p>
            <w:pPr>
              <w:pStyle w:val="0"/>
              <w:jc w:val="center"/>
            </w:pPr>
            <w:r>
              <w:rPr>
                <w:sz w:val="20"/>
              </w:rPr>
              <w:t xml:space="preserve">8038,80</w:t>
            </w:r>
          </w:p>
        </w:tc>
        <w:tc>
          <w:tcPr>
            <w:tcW w:w="1417" w:type="dxa"/>
            <w:vAlign w:val="center"/>
          </w:tcPr>
          <w:p>
            <w:pPr>
              <w:pStyle w:val="0"/>
              <w:jc w:val="center"/>
            </w:pPr>
            <w:r>
              <w:rPr>
                <w:sz w:val="20"/>
              </w:rPr>
              <w:t xml:space="preserve">803,88</w:t>
            </w:r>
          </w:p>
        </w:tc>
        <w:tc>
          <w:tcPr>
            <w:tcW w:w="1417" w:type="dxa"/>
            <w:vAlign w:val="center"/>
          </w:tcPr>
          <w:p>
            <w:pPr>
              <w:pStyle w:val="0"/>
              <w:jc w:val="center"/>
            </w:pPr>
            <w:r>
              <w:rPr>
                <w:sz w:val="20"/>
              </w:rPr>
              <w:t xml:space="preserve">8038,80</w:t>
            </w:r>
          </w:p>
        </w:tc>
        <w:tc>
          <w:tcPr>
            <w:tcW w:w="1417" w:type="dxa"/>
            <w:vAlign w:val="center"/>
          </w:tcPr>
          <w:p>
            <w:pPr>
              <w:pStyle w:val="0"/>
              <w:jc w:val="center"/>
            </w:pPr>
            <w:r>
              <w:rPr>
                <w:sz w:val="20"/>
              </w:rPr>
              <w:t xml:space="preserve">803,88</w:t>
            </w:r>
          </w:p>
        </w:tc>
      </w:tr>
      <w:tr>
        <w:tc>
          <w:tcPr>
            <w:tcW w:w="3402" w:type="dxa"/>
          </w:tcPr>
          <w:p>
            <w:pPr>
              <w:pStyle w:val="0"/>
            </w:pPr>
            <w:r>
              <w:rPr>
                <w:sz w:val="20"/>
              </w:rPr>
              <w:t xml:space="preserve">Детский лагерь труда и отдыха (из расчета 18 дней)</w:t>
            </w:r>
          </w:p>
        </w:tc>
        <w:tc>
          <w:tcPr>
            <w:tcW w:w="1417" w:type="dxa"/>
            <w:vAlign w:val="center"/>
          </w:tcPr>
          <w:p>
            <w:pPr>
              <w:pStyle w:val="0"/>
              <w:jc w:val="center"/>
            </w:pPr>
            <w:r>
              <w:rPr>
                <w:sz w:val="20"/>
              </w:rPr>
              <w:t xml:space="preserve">2946,60</w:t>
            </w:r>
          </w:p>
        </w:tc>
        <w:tc>
          <w:tcPr>
            <w:tcW w:w="1417" w:type="dxa"/>
            <w:vAlign w:val="center"/>
          </w:tcPr>
          <w:p>
            <w:pPr>
              <w:pStyle w:val="0"/>
              <w:jc w:val="center"/>
            </w:pPr>
            <w:r>
              <w:rPr>
                <w:sz w:val="20"/>
              </w:rPr>
              <w:t xml:space="preserve">163,70</w:t>
            </w:r>
          </w:p>
        </w:tc>
        <w:tc>
          <w:tcPr>
            <w:tcW w:w="1417" w:type="dxa"/>
            <w:vAlign w:val="center"/>
          </w:tcPr>
          <w:p>
            <w:pPr>
              <w:pStyle w:val="0"/>
              <w:jc w:val="center"/>
            </w:pPr>
            <w:r>
              <w:rPr>
                <w:sz w:val="20"/>
              </w:rPr>
              <w:t xml:space="preserve">5908,50</w:t>
            </w:r>
          </w:p>
        </w:tc>
        <w:tc>
          <w:tcPr>
            <w:tcW w:w="1417" w:type="dxa"/>
            <w:vAlign w:val="center"/>
          </w:tcPr>
          <w:p>
            <w:pPr>
              <w:pStyle w:val="0"/>
              <w:jc w:val="center"/>
            </w:pPr>
            <w:r>
              <w:rPr>
                <w:sz w:val="20"/>
              </w:rPr>
              <w:t xml:space="preserve">328,25</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2(2)</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609" w:name="P609"/>
    <w:bookmarkEnd w:id="609"/>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w:t>
      </w:r>
    </w:p>
    <w:p>
      <w:pPr>
        <w:pStyle w:val="2"/>
        <w:jc w:val="center"/>
      </w:pPr>
      <w:r>
        <w:rPr>
          <w:sz w:val="20"/>
        </w:rPr>
        <w:t xml:space="preserve">НА ПОЛНОМ ГОСУДАРСТВЕННОМ ОБЕСПЕЧЕНИИ, НА 2021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6"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11.12.2020 N 943-п)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9"/>
        <w:gridCol w:w="1587"/>
        <w:gridCol w:w="1474"/>
        <w:gridCol w:w="1417"/>
        <w:gridCol w:w="1474"/>
      </w:tblGrid>
      <w:tr>
        <w:tc>
          <w:tcPr>
            <w:tcW w:w="311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3061"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891"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587" w:type="dxa"/>
            <w:vAlign w:val="center"/>
          </w:tcPr>
          <w:p>
            <w:pPr>
              <w:pStyle w:val="0"/>
              <w:jc w:val="center"/>
            </w:pPr>
            <w:r>
              <w:rPr>
                <w:sz w:val="20"/>
              </w:rPr>
              <w:t xml:space="preserve">расчетная стоимость пребывания в смену</w:t>
            </w:r>
          </w:p>
        </w:tc>
        <w:tc>
          <w:tcPr>
            <w:tcW w:w="1474" w:type="dxa"/>
            <w:vAlign w:val="center"/>
          </w:tcPr>
          <w:p>
            <w:pPr>
              <w:pStyle w:val="0"/>
              <w:jc w:val="center"/>
            </w:pPr>
            <w:r>
              <w:rPr>
                <w:sz w:val="20"/>
              </w:rPr>
              <w:t xml:space="preserve">расчетная стоимость одного дня пребывания</w:t>
            </w:r>
          </w:p>
        </w:tc>
        <w:tc>
          <w:tcPr>
            <w:tcW w:w="1417" w:type="dxa"/>
            <w:vAlign w:val="center"/>
          </w:tcPr>
          <w:p>
            <w:pPr>
              <w:pStyle w:val="0"/>
              <w:jc w:val="center"/>
            </w:pPr>
            <w:r>
              <w:rPr>
                <w:sz w:val="20"/>
              </w:rPr>
              <w:t xml:space="preserve">расчетная стоимость пребывания в смену</w:t>
            </w:r>
          </w:p>
        </w:tc>
        <w:tc>
          <w:tcPr>
            <w:tcW w:w="1474" w:type="dxa"/>
            <w:vAlign w:val="center"/>
          </w:tcPr>
          <w:p>
            <w:pPr>
              <w:pStyle w:val="0"/>
              <w:jc w:val="center"/>
            </w:pPr>
            <w:r>
              <w:rPr>
                <w:sz w:val="20"/>
              </w:rPr>
              <w:t xml:space="preserve">расчетная стоимость одного дня пребывания</w:t>
            </w:r>
          </w:p>
        </w:tc>
      </w:tr>
      <w:tr>
        <w:tc>
          <w:tcPr>
            <w:tcW w:w="3119" w:type="dxa"/>
          </w:tcPr>
          <w:p>
            <w:pPr>
              <w:pStyle w:val="0"/>
              <w:jc w:val="center"/>
            </w:pPr>
            <w:r>
              <w:rPr>
                <w:sz w:val="20"/>
              </w:rPr>
              <w:t xml:space="preserve">1</w:t>
            </w:r>
          </w:p>
        </w:tc>
        <w:tc>
          <w:tcPr>
            <w:tcW w:w="1587" w:type="dxa"/>
          </w:tcPr>
          <w:p>
            <w:pPr>
              <w:pStyle w:val="0"/>
              <w:jc w:val="center"/>
            </w:pPr>
            <w:r>
              <w:rPr>
                <w:sz w:val="20"/>
              </w:rPr>
              <w:t xml:space="preserve">2</w:t>
            </w:r>
          </w:p>
        </w:tc>
        <w:tc>
          <w:tcPr>
            <w:tcW w:w="1474" w:type="dxa"/>
          </w:tcPr>
          <w:p>
            <w:pPr>
              <w:pStyle w:val="0"/>
              <w:jc w:val="center"/>
            </w:pPr>
            <w:r>
              <w:rPr>
                <w:sz w:val="20"/>
              </w:rPr>
              <w:t xml:space="preserve">3</w:t>
            </w:r>
          </w:p>
        </w:tc>
        <w:tc>
          <w:tcPr>
            <w:tcW w:w="1417" w:type="dxa"/>
          </w:tcPr>
          <w:p>
            <w:pPr>
              <w:pStyle w:val="0"/>
              <w:jc w:val="center"/>
            </w:pPr>
            <w:r>
              <w:rPr>
                <w:sz w:val="20"/>
              </w:rPr>
              <w:t xml:space="preserve">4</w:t>
            </w:r>
          </w:p>
        </w:tc>
        <w:tc>
          <w:tcPr>
            <w:tcW w:w="1474" w:type="dxa"/>
          </w:tcPr>
          <w:p>
            <w:pPr>
              <w:pStyle w:val="0"/>
              <w:jc w:val="center"/>
            </w:pPr>
            <w:r>
              <w:rPr>
                <w:sz w:val="20"/>
              </w:rPr>
              <w:t xml:space="preserve">5</w:t>
            </w:r>
          </w:p>
        </w:tc>
      </w:tr>
      <w:tr>
        <w:tc>
          <w:tcPr>
            <w:tcW w:w="3119" w:type="dxa"/>
          </w:tcPr>
          <w:p>
            <w:pPr>
              <w:pStyle w:val="0"/>
            </w:pPr>
            <w:r>
              <w:rPr>
                <w:sz w:val="20"/>
              </w:rPr>
              <w:t xml:space="preserve">Загородный лагерь отдыха и оздоровления детей (из расчета 21 день) &lt;*&gt;</w:t>
            </w:r>
          </w:p>
        </w:tc>
        <w:tc>
          <w:tcPr>
            <w:tcW w:w="1587" w:type="dxa"/>
            <w:vAlign w:val="center"/>
          </w:tcPr>
          <w:p>
            <w:pPr>
              <w:pStyle w:val="0"/>
              <w:jc w:val="center"/>
            </w:pPr>
            <w:r>
              <w:rPr>
                <w:sz w:val="20"/>
              </w:rPr>
              <w:t xml:space="preserve">21352,80</w:t>
            </w:r>
          </w:p>
        </w:tc>
        <w:tc>
          <w:tcPr>
            <w:tcW w:w="1474" w:type="dxa"/>
            <w:vAlign w:val="center"/>
          </w:tcPr>
          <w:p>
            <w:pPr>
              <w:pStyle w:val="0"/>
              <w:jc w:val="center"/>
            </w:pPr>
            <w:r>
              <w:rPr>
                <w:sz w:val="20"/>
              </w:rPr>
              <w:t xml:space="preserve">1016,80</w:t>
            </w:r>
          </w:p>
        </w:tc>
        <w:tc>
          <w:tcPr>
            <w:tcW w:w="1417" w:type="dxa"/>
            <w:vAlign w:val="center"/>
          </w:tcPr>
          <w:p>
            <w:pPr>
              <w:pStyle w:val="0"/>
              <w:jc w:val="center"/>
            </w:pPr>
            <w:r>
              <w:rPr>
                <w:sz w:val="20"/>
              </w:rPr>
              <w:t xml:space="preserve">40380,69</w:t>
            </w:r>
          </w:p>
        </w:tc>
        <w:tc>
          <w:tcPr>
            <w:tcW w:w="1474" w:type="dxa"/>
            <w:vAlign w:val="center"/>
          </w:tcPr>
          <w:p>
            <w:pPr>
              <w:pStyle w:val="0"/>
              <w:jc w:val="center"/>
            </w:pPr>
            <w:r>
              <w:rPr>
                <w:sz w:val="20"/>
              </w:rPr>
              <w:t xml:space="preserve">1922,89</w:t>
            </w:r>
          </w:p>
        </w:tc>
      </w:tr>
      <w:tr>
        <w:tc>
          <w:tcPr>
            <w:tcW w:w="3119" w:type="dxa"/>
          </w:tcPr>
          <w:p>
            <w:pPr>
              <w:pStyle w:val="0"/>
            </w:pPr>
            <w:r>
              <w:rPr>
                <w:sz w:val="20"/>
              </w:rPr>
              <w:t xml:space="preserve">Детский оздоровительный лагерь санаторного типа (из расчета 24 дня) &lt;*&gt;</w:t>
            </w:r>
          </w:p>
        </w:tc>
        <w:tc>
          <w:tcPr>
            <w:tcW w:w="1587" w:type="dxa"/>
            <w:vAlign w:val="center"/>
          </w:tcPr>
          <w:p>
            <w:pPr>
              <w:pStyle w:val="0"/>
              <w:jc w:val="center"/>
            </w:pPr>
            <w:r>
              <w:rPr>
                <w:sz w:val="20"/>
              </w:rPr>
              <w:t xml:space="preserve">29326,56</w:t>
            </w:r>
          </w:p>
        </w:tc>
        <w:tc>
          <w:tcPr>
            <w:tcW w:w="1474" w:type="dxa"/>
            <w:vAlign w:val="center"/>
          </w:tcPr>
          <w:p>
            <w:pPr>
              <w:pStyle w:val="0"/>
              <w:jc w:val="center"/>
            </w:pPr>
            <w:r>
              <w:rPr>
                <w:sz w:val="20"/>
              </w:rPr>
              <w:t xml:space="preserve">1221,94</w:t>
            </w:r>
          </w:p>
        </w:tc>
        <w:tc>
          <w:tcPr>
            <w:tcW w:w="1417" w:type="dxa"/>
            <w:vAlign w:val="center"/>
          </w:tcPr>
          <w:p>
            <w:pPr>
              <w:pStyle w:val="0"/>
              <w:jc w:val="center"/>
            </w:pPr>
            <w:r>
              <w:rPr>
                <w:sz w:val="20"/>
              </w:rPr>
              <w:t xml:space="preserve">53172,48</w:t>
            </w:r>
          </w:p>
        </w:tc>
        <w:tc>
          <w:tcPr>
            <w:tcW w:w="1474" w:type="dxa"/>
            <w:vAlign w:val="center"/>
          </w:tcPr>
          <w:p>
            <w:pPr>
              <w:pStyle w:val="0"/>
              <w:jc w:val="center"/>
            </w:pPr>
            <w:r>
              <w:rPr>
                <w:sz w:val="20"/>
              </w:rPr>
              <w:t xml:space="preserve">2215,52</w:t>
            </w:r>
          </w:p>
        </w:tc>
      </w:tr>
      <w:tr>
        <w:tc>
          <w:tcPr>
            <w:tcW w:w="3119" w:type="dxa"/>
          </w:tcPr>
          <w:p>
            <w:pPr>
              <w:pStyle w:val="0"/>
            </w:pPr>
            <w:r>
              <w:rPr>
                <w:sz w:val="20"/>
              </w:rPr>
              <w:t xml:space="preserve">Детский специализированный (профильный) лагерь, в том числе краевой (из расчета 14 дней)</w:t>
            </w:r>
          </w:p>
        </w:tc>
        <w:tc>
          <w:tcPr>
            <w:tcW w:w="1587" w:type="dxa"/>
            <w:vAlign w:val="center"/>
          </w:tcPr>
          <w:p>
            <w:pPr>
              <w:pStyle w:val="0"/>
              <w:jc w:val="center"/>
            </w:pPr>
            <w:r>
              <w:rPr>
                <w:sz w:val="20"/>
              </w:rPr>
              <w:t xml:space="preserve">15658,72</w:t>
            </w:r>
          </w:p>
        </w:tc>
        <w:tc>
          <w:tcPr>
            <w:tcW w:w="1474" w:type="dxa"/>
            <w:vAlign w:val="center"/>
          </w:tcPr>
          <w:p>
            <w:pPr>
              <w:pStyle w:val="0"/>
              <w:jc w:val="center"/>
            </w:pPr>
            <w:r>
              <w:rPr>
                <w:sz w:val="20"/>
              </w:rPr>
              <w:t xml:space="preserve">1118,48</w:t>
            </w:r>
          </w:p>
        </w:tc>
        <w:tc>
          <w:tcPr>
            <w:tcW w:w="1417" w:type="dxa"/>
            <w:vAlign w:val="center"/>
          </w:tcPr>
          <w:p>
            <w:pPr>
              <w:pStyle w:val="0"/>
              <w:jc w:val="center"/>
            </w:pPr>
            <w:r>
              <w:rPr>
                <w:sz w:val="20"/>
              </w:rPr>
              <w:t xml:space="preserve">27310,64</w:t>
            </w:r>
          </w:p>
        </w:tc>
        <w:tc>
          <w:tcPr>
            <w:tcW w:w="1474" w:type="dxa"/>
            <w:vAlign w:val="center"/>
          </w:tcPr>
          <w:p>
            <w:pPr>
              <w:pStyle w:val="0"/>
              <w:jc w:val="center"/>
            </w:pPr>
            <w:r>
              <w:rPr>
                <w:sz w:val="20"/>
              </w:rPr>
              <w:t xml:space="preserve">1950,76</w:t>
            </w:r>
          </w:p>
        </w:tc>
      </w:tr>
      <w:tr>
        <w:tc>
          <w:tcPr>
            <w:tcW w:w="3119" w:type="dxa"/>
          </w:tcPr>
          <w:p>
            <w:pPr>
              <w:pStyle w:val="0"/>
            </w:pPr>
            <w:r>
              <w:rPr>
                <w:sz w:val="20"/>
              </w:rPr>
              <w:t xml:space="preserve">Детский лагерь палаточного типа (из расчета 10 дней) &lt;*&gt;</w:t>
            </w:r>
          </w:p>
        </w:tc>
        <w:tc>
          <w:tcPr>
            <w:tcW w:w="1587" w:type="dxa"/>
            <w:vAlign w:val="center"/>
          </w:tcPr>
          <w:p>
            <w:pPr>
              <w:pStyle w:val="0"/>
              <w:jc w:val="center"/>
            </w:pPr>
            <w:r>
              <w:rPr>
                <w:sz w:val="20"/>
              </w:rPr>
              <w:t xml:space="preserve">8360,30</w:t>
            </w:r>
          </w:p>
        </w:tc>
        <w:tc>
          <w:tcPr>
            <w:tcW w:w="1474" w:type="dxa"/>
            <w:vAlign w:val="center"/>
          </w:tcPr>
          <w:p>
            <w:pPr>
              <w:pStyle w:val="0"/>
              <w:jc w:val="center"/>
            </w:pPr>
            <w:r>
              <w:rPr>
                <w:sz w:val="20"/>
              </w:rPr>
              <w:t xml:space="preserve">836,03</w:t>
            </w:r>
          </w:p>
        </w:tc>
        <w:tc>
          <w:tcPr>
            <w:tcW w:w="1417" w:type="dxa"/>
            <w:vAlign w:val="center"/>
          </w:tcPr>
          <w:p>
            <w:pPr>
              <w:pStyle w:val="0"/>
              <w:jc w:val="center"/>
            </w:pPr>
            <w:r>
              <w:rPr>
                <w:sz w:val="20"/>
              </w:rPr>
              <w:t xml:space="preserve">8360,30</w:t>
            </w:r>
          </w:p>
        </w:tc>
        <w:tc>
          <w:tcPr>
            <w:tcW w:w="1474" w:type="dxa"/>
            <w:vAlign w:val="center"/>
          </w:tcPr>
          <w:p>
            <w:pPr>
              <w:pStyle w:val="0"/>
              <w:jc w:val="center"/>
            </w:pPr>
            <w:r>
              <w:rPr>
                <w:sz w:val="20"/>
              </w:rPr>
              <w:t xml:space="preserve">836,03</w:t>
            </w:r>
          </w:p>
        </w:tc>
      </w:tr>
      <w:tr>
        <w:tc>
          <w:tcPr>
            <w:tcW w:w="3119" w:type="dxa"/>
          </w:tcPr>
          <w:p>
            <w:pPr>
              <w:pStyle w:val="0"/>
            </w:pPr>
            <w:r>
              <w:rPr>
                <w:sz w:val="20"/>
              </w:rPr>
              <w:t xml:space="preserve">Детский лагерь труда и отдыха (из расчета 18 дней)</w:t>
            </w:r>
          </w:p>
        </w:tc>
        <w:tc>
          <w:tcPr>
            <w:tcW w:w="1587" w:type="dxa"/>
            <w:vAlign w:val="center"/>
          </w:tcPr>
          <w:p>
            <w:pPr>
              <w:pStyle w:val="0"/>
              <w:jc w:val="center"/>
            </w:pPr>
            <w:r>
              <w:rPr>
                <w:sz w:val="20"/>
              </w:rPr>
              <w:t xml:space="preserve">3064,32</w:t>
            </w:r>
          </w:p>
        </w:tc>
        <w:tc>
          <w:tcPr>
            <w:tcW w:w="1474" w:type="dxa"/>
            <w:vAlign w:val="center"/>
          </w:tcPr>
          <w:p>
            <w:pPr>
              <w:pStyle w:val="0"/>
              <w:jc w:val="center"/>
            </w:pPr>
            <w:r>
              <w:rPr>
                <w:sz w:val="20"/>
              </w:rPr>
              <w:t xml:space="preserve">170,24</w:t>
            </w:r>
          </w:p>
        </w:tc>
        <w:tc>
          <w:tcPr>
            <w:tcW w:w="1417" w:type="dxa"/>
            <w:vAlign w:val="center"/>
          </w:tcPr>
          <w:p>
            <w:pPr>
              <w:pStyle w:val="0"/>
              <w:jc w:val="center"/>
            </w:pPr>
            <w:r>
              <w:rPr>
                <w:sz w:val="20"/>
              </w:rPr>
              <w:t xml:space="preserve">6144,84</w:t>
            </w:r>
          </w:p>
        </w:tc>
        <w:tc>
          <w:tcPr>
            <w:tcW w:w="1474" w:type="dxa"/>
            <w:vAlign w:val="center"/>
          </w:tcPr>
          <w:p>
            <w:pPr>
              <w:pStyle w:val="0"/>
              <w:jc w:val="center"/>
            </w:pPr>
            <w:r>
              <w:rPr>
                <w:sz w:val="20"/>
              </w:rPr>
              <w:t xml:space="preserve">341,38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2(3)</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671" w:name="P671"/>
    <w:bookmarkEnd w:id="671"/>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w:t>
      </w:r>
    </w:p>
    <w:p>
      <w:pPr>
        <w:pStyle w:val="2"/>
        <w:jc w:val="center"/>
      </w:pPr>
      <w:r>
        <w:rPr>
          <w:sz w:val="20"/>
        </w:rPr>
        <w:t xml:space="preserve">НА ПОЛНОМ ГОСУДАРСТВЕННОМ ОБЕСПЕЧЕНИИ, НА 2022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7"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12.01.2022 N 11-п)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1417"/>
        <w:gridCol w:w="1417"/>
        <w:gridCol w:w="1417"/>
        <w:gridCol w:w="1417"/>
      </w:tblGrid>
      <w:tr>
        <w:tc>
          <w:tcPr>
            <w:tcW w:w="340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r>
      <w:tr>
        <w:tc>
          <w:tcPr>
            <w:tcW w:w="3402" w:type="dxa"/>
            <w:vAlign w:val="center"/>
          </w:tcPr>
          <w:p>
            <w:pPr>
              <w:pStyle w:val="0"/>
              <w:jc w:val="center"/>
            </w:pPr>
            <w:r>
              <w:rPr>
                <w:sz w:val="20"/>
              </w:rPr>
              <w:t xml:space="preserve">1</w:t>
            </w:r>
          </w:p>
        </w:tc>
        <w:tc>
          <w:tcPr>
            <w:tcW w:w="1417" w:type="dxa"/>
            <w:vAlign w:val="center"/>
          </w:tcPr>
          <w:p>
            <w:pPr>
              <w:pStyle w:val="0"/>
              <w:jc w:val="center"/>
            </w:pPr>
            <w:r>
              <w:rPr>
                <w:sz w:val="20"/>
              </w:rPr>
              <w:t xml:space="preserve">2</w:t>
            </w:r>
          </w:p>
        </w:tc>
        <w:tc>
          <w:tcPr>
            <w:tcW w:w="1417" w:type="dxa"/>
            <w:vAlign w:val="center"/>
          </w:tcPr>
          <w:p>
            <w:pPr>
              <w:pStyle w:val="0"/>
              <w:jc w:val="center"/>
            </w:pPr>
            <w:r>
              <w:rPr>
                <w:sz w:val="20"/>
              </w:rPr>
              <w:t xml:space="preserve">3</w:t>
            </w:r>
          </w:p>
        </w:tc>
        <w:tc>
          <w:tcPr>
            <w:tcW w:w="1417" w:type="dxa"/>
            <w:vAlign w:val="center"/>
          </w:tcPr>
          <w:p>
            <w:pPr>
              <w:pStyle w:val="0"/>
              <w:jc w:val="center"/>
            </w:pPr>
            <w:r>
              <w:rPr>
                <w:sz w:val="20"/>
              </w:rPr>
              <w:t xml:space="preserve">4</w:t>
            </w:r>
          </w:p>
        </w:tc>
        <w:tc>
          <w:tcPr>
            <w:tcW w:w="1417" w:type="dxa"/>
            <w:vAlign w:val="center"/>
          </w:tcPr>
          <w:p>
            <w:pPr>
              <w:pStyle w:val="0"/>
              <w:jc w:val="center"/>
            </w:pPr>
            <w:r>
              <w:rPr>
                <w:sz w:val="20"/>
              </w:rPr>
              <w:t xml:space="preserve">5</w:t>
            </w:r>
          </w:p>
        </w:tc>
      </w:tr>
      <w:tr>
        <w:tc>
          <w:tcPr>
            <w:tcW w:w="3402" w:type="dxa"/>
            <w:vAlign w:val="bottom"/>
          </w:tcPr>
          <w:p>
            <w:pPr>
              <w:pStyle w:val="0"/>
            </w:pPr>
            <w:r>
              <w:rPr>
                <w:sz w:val="20"/>
              </w:rPr>
              <w:t xml:space="preserve">Загородный лагерь отдыха и оздоровления детей (из расчета 21 день) &lt;*&gt;</w:t>
            </w:r>
          </w:p>
        </w:tc>
        <w:tc>
          <w:tcPr>
            <w:tcW w:w="1417" w:type="dxa"/>
            <w:vAlign w:val="center"/>
          </w:tcPr>
          <w:p>
            <w:pPr>
              <w:pStyle w:val="0"/>
              <w:jc w:val="center"/>
            </w:pPr>
            <w:r>
              <w:rPr>
                <w:sz w:val="20"/>
              </w:rPr>
              <w:t xml:space="preserve">22206,87</w:t>
            </w:r>
          </w:p>
        </w:tc>
        <w:tc>
          <w:tcPr>
            <w:tcW w:w="1417" w:type="dxa"/>
            <w:vAlign w:val="center"/>
          </w:tcPr>
          <w:p>
            <w:pPr>
              <w:pStyle w:val="0"/>
              <w:jc w:val="center"/>
            </w:pPr>
            <w:r>
              <w:rPr>
                <w:sz w:val="20"/>
              </w:rPr>
              <w:t xml:space="preserve">1057,47</w:t>
            </w:r>
          </w:p>
        </w:tc>
        <w:tc>
          <w:tcPr>
            <w:tcW w:w="1417" w:type="dxa"/>
            <w:vAlign w:val="center"/>
          </w:tcPr>
          <w:p>
            <w:pPr>
              <w:pStyle w:val="0"/>
              <w:jc w:val="center"/>
            </w:pPr>
            <w:r>
              <w:rPr>
                <w:sz w:val="20"/>
              </w:rPr>
              <w:t xml:space="preserve">41995,80</w:t>
            </w:r>
          </w:p>
        </w:tc>
        <w:tc>
          <w:tcPr>
            <w:tcW w:w="1417" w:type="dxa"/>
            <w:vAlign w:val="center"/>
          </w:tcPr>
          <w:p>
            <w:pPr>
              <w:pStyle w:val="0"/>
              <w:jc w:val="center"/>
            </w:pPr>
            <w:r>
              <w:rPr>
                <w:sz w:val="20"/>
              </w:rPr>
              <w:t xml:space="preserve">1999,80</w:t>
            </w:r>
          </w:p>
        </w:tc>
      </w:tr>
      <w:tr>
        <w:tc>
          <w:tcPr>
            <w:tcW w:w="3402" w:type="dxa"/>
            <w:vAlign w:val="bottom"/>
          </w:tcPr>
          <w:p>
            <w:pPr>
              <w:pStyle w:val="0"/>
            </w:pPr>
            <w:r>
              <w:rPr>
                <w:sz w:val="20"/>
              </w:rPr>
              <w:t xml:space="preserve">Детский оздоровительный лагерь санаторного типа (из расчета 24 дня)</w:t>
            </w:r>
          </w:p>
        </w:tc>
        <w:tc>
          <w:tcPr>
            <w:tcW w:w="1417" w:type="dxa"/>
            <w:vAlign w:val="center"/>
          </w:tcPr>
          <w:p>
            <w:pPr>
              <w:pStyle w:val="0"/>
              <w:jc w:val="center"/>
            </w:pPr>
            <w:r>
              <w:rPr>
                <w:sz w:val="20"/>
              </w:rPr>
              <w:t xml:space="preserve">30499,44</w:t>
            </w:r>
          </w:p>
        </w:tc>
        <w:tc>
          <w:tcPr>
            <w:tcW w:w="1417" w:type="dxa"/>
            <w:vAlign w:val="center"/>
          </w:tcPr>
          <w:p>
            <w:pPr>
              <w:pStyle w:val="0"/>
              <w:jc w:val="center"/>
            </w:pPr>
            <w:r>
              <w:rPr>
                <w:sz w:val="20"/>
              </w:rPr>
              <w:t xml:space="preserve">1270,81</w:t>
            </w:r>
          </w:p>
        </w:tc>
        <w:tc>
          <w:tcPr>
            <w:tcW w:w="1417" w:type="dxa"/>
            <w:vAlign w:val="center"/>
          </w:tcPr>
          <w:p>
            <w:pPr>
              <w:pStyle w:val="0"/>
              <w:jc w:val="center"/>
            </w:pPr>
            <w:r>
              <w:rPr>
                <w:sz w:val="20"/>
              </w:rPr>
              <w:t xml:space="preserve">55299,36</w:t>
            </w:r>
          </w:p>
        </w:tc>
        <w:tc>
          <w:tcPr>
            <w:tcW w:w="1417" w:type="dxa"/>
            <w:vAlign w:val="center"/>
          </w:tcPr>
          <w:p>
            <w:pPr>
              <w:pStyle w:val="0"/>
              <w:jc w:val="center"/>
            </w:pPr>
            <w:r>
              <w:rPr>
                <w:sz w:val="20"/>
              </w:rPr>
              <w:t xml:space="preserve">2304,14</w:t>
            </w:r>
          </w:p>
        </w:tc>
      </w:tr>
      <w:tr>
        <w:tc>
          <w:tcPr>
            <w:tcW w:w="3402" w:type="dxa"/>
            <w:vAlign w:val="bottom"/>
          </w:tcPr>
          <w:p>
            <w:pPr>
              <w:pStyle w:val="0"/>
            </w:pPr>
            <w:r>
              <w:rPr>
                <w:sz w:val="20"/>
              </w:rPr>
              <w:t xml:space="preserve">Детский специализированный (профильный) лагерь, в том числе краевой (из расчета 14 дней)</w:t>
            </w:r>
          </w:p>
        </w:tc>
        <w:tc>
          <w:tcPr>
            <w:tcW w:w="1417" w:type="dxa"/>
            <w:vAlign w:val="center"/>
          </w:tcPr>
          <w:p>
            <w:pPr>
              <w:pStyle w:val="0"/>
              <w:jc w:val="center"/>
            </w:pPr>
            <w:r>
              <w:rPr>
                <w:sz w:val="20"/>
              </w:rPr>
              <w:t xml:space="preserve">16284,94</w:t>
            </w:r>
          </w:p>
        </w:tc>
        <w:tc>
          <w:tcPr>
            <w:tcW w:w="1417" w:type="dxa"/>
            <w:vAlign w:val="center"/>
          </w:tcPr>
          <w:p>
            <w:pPr>
              <w:pStyle w:val="0"/>
              <w:jc w:val="center"/>
            </w:pPr>
            <w:r>
              <w:rPr>
                <w:sz w:val="20"/>
              </w:rPr>
              <w:t xml:space="preserve">1163,21</w:t>
            </w:r>
          </w:p>
        </w:tc>
        <w:tc>
          <w:tcPr>
            <w:tcW w:w="1417" w:type="dxa"/>
            <w:vAlign w:val="center"/>
          </w:tcPr>
          <w:p>
            <w:pPr>
              <w:pStyle w:val="0"/>
              <w:jc w:val="center"/>
            </w:pPr>
            <w:r>
              <w:rPr>
                <w:sz w:val="20"/>
              </w:rPr>
              <w:t xml:space="preserve">28403,06</w:t>
            </w:r>
          </w:p>
        </w:tc>
        <w:tc>
          <w:tcPr>
            <w:tcW w:w="1417" w:type="dxa"/>
            <w:vAlign w:val="center"/>
          </w:tcPr>
          <w:p>
            <w:pPr>
              <w:pStyle w:val="0"/>
              <w:jc w:val="center"/>
            </w:pPr>
            <w:r>
              <w:rPr>
                <w:sz w:val="20"/>
              </w:rPr>
              <w:t xml:space="preserve">2028,79</w:t>
            </w:r>
          </w:p>
        </w:tc>
      </w:tr>
      <w:tr>
        <w:tc>
          <w:tcPr>
            <w:tcW w:w="3402" w:type="dxa"/>
            <w:vAlign w:val="bottom"/>
          </w:tcPr>
          <w:p>
            <w:pPr>
              <w:pStyle w:val="0"/>
            </w:pPr>
            <w:r>
              <w:rPr>
                <w:sz w:val="20"/>
              </w:rPr>
              <w:t xml:space="preserve">Детский лагерь палаточного типа (из расчета 10 дней)</w:t>
            </w:r>
          </w:p>
        </w:tc>
        <w:tc>
          <w:tcPr>
            <w:tcW w:w="1417" w:type="dxa"/>
            <w:vAlign w:val="center"/>
          </w:tcPr>
          <w:p>
            <w:pPr>
              <w:pStyle w:val="0"/>
              <w:jc w:val="center"/>
            </w:pPr>
            <w:r>
              <w:rPr>
                <w:sz w:val="20"/>
              </w:rPr>
              <w:t xml:space="preserve">8694,70</w:t>
            </w:r>
          </w:p>
        </w:tc>
        <w:tc>
          <w:tcPr>
            <w:tcW w:w="1417" w:type="dxa"/>
            <w:vAlign w:val="center"/>
          </w:tcPr>
          <w:p>
            <w:pPr>
              <w:pStyle w:val="0"/>
              <w:jc w:val="center"/>
            </w:pPr>
            <w:r>
              <w:rPr>
                <w:sz w:val="20"/>
              </w:rPr>
              <w:t xml:space="preserve">869,47</w:t>
            </w:r>
          </w:p>
        </w:tc>
        <w:tc>
          <w:tcPr>
            <w:tcW w:w="1417" w:type="dxa"/>
            <w:vAlign w:val="center"/>
          </w:tcPr>
          <w:p>
            <w:pPr>
              <w:pStyle w:val="0"/>
              <w:jc w:val="center"/>
            </w:pPr>
            <w:r>
              <w:rPr>
                <w:sz w:val="20"/>
              </w:rPr>
              <w:t xml:space="preserve">8694,70</w:t>
            </w:r>
          </w:p>
        </w:tc>
        <w:tc>
          <w:tcPr>
            <w:tcW w:w="1417" w:type="dxa"/>
            <w:vAlign w:val="center"/>
          </w:tcPr>
          <w:p>
            <w:pPr>
              <w:pStyle w:val="0"/>
              <w:jc w:val="center"/>
            </w:pPr>
            <w:r>
              <w:rPr>
                <w:sz w:val="20"/>
              </w:rPr>
              <w:t xml:space="preserve">869,47</w:t>
            </w:r>
          </w:p>
        </w:tc>
      </w:tr>
      <w:tr>
        <w:tc>
          <w:tcPr>
            <w:tcW w:w="3402" w:type="dxa"/>
            <w:vAlign w:val="bottom"/>
          </w:tcPr>
          <w:p>
            <w:pPr>
              <w:pStyle w:val="0"/>
            </w:pPr>
            <w:r>
              <w:rPr>
                <w:sz w:val="20"/>
              </w:rPr>
              <w:t xml:space="preserve">Детский лагерь труда и отдыха (из расчета 18 дней)</w:t>
            </w:r>
          </w:p>
        </w:tc>
        <w:tc>
          <w:tcPr>
            <w:tcW w:w="1417" w:type="dxa"/>
            <w:vAlign w:val="center"/>
          </w:tcPr>
          <w:p>
            <w:pPr>
              <w:pStyle w:val="0"/>
              <w:jc w:val="center"/>
            </w:pPr>
            <w:r>
              <w:rPr>
                <w:sz w:val="20"/>
              </w:rPr>
              <w:t xml:space="preserve">3186,72</w:t>
            </w:r>
          </w:p>
        </w:tc>
        <w:tc>
          <w:tcPr>
            <w:tcW w:w="1417" w:type="dxa"/>
            <w:vAlign w:val="center"/>
          </w:tcPr>
          <w:p>
            <w:pPr>
              <w:pStyle w:val="0"/>
              <w:jc w:val="center"/>
            </w:pPr>
            <w:r>
              <w:rPr>
                <w:sz w:val="20"/>
              </w:rPr>
              <w:t xml:space="preserve">177,04</w:t>
            </w:r>
          </w:p>
        </w:tc>
        <w:tc>
          <w:tcPr>
            <w:tcW w:w="1417" w:type="dxa"/>
            <w:vAlign w:val="center"/>
          </w:tcPr>
          <w:p>
            <w:pPr>
              <w:pStyle w:val="0"/>
              <w:jc w:val="center"/>
            </w:pPr>
            <w:r>
              <w:rPr>
                <w:sz w:val="20"/>
              </w:rPr>
              <w:t xml:space="preserve">6390,54</w:t>
            </w:r>
          </w:p>
        </w:tc>
        <w:tc>
          <w:tcPr>
            <w:tcW w:w="1417" w:type="dxa"/>
            <w:vAlign w:val="center"/>
          </w:tcPr>
          <w:p>
            <w:pPr>
              <w:pStyle w:val="0"/>
              <w:jc w:val="center"/>
            </w:pPr>
            <w:r>
              <w:rPr>
                <w:sz w:val="20"/>
              </w:rPr>
              <w:t xml:space="preserve">355,03</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2(4)</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733" w:name="P733"/>
    <w:bookmarkEnd w:id="733"/>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2023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14.12.2022 N 1079-п)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72"/>
        <w:gridCol w:w="1369"/>
        <w:gridCol w:w="1369"/>
        <w:gridCol w:w="1369"/>
        <w:gridCol w:w="1369"/>
      </w:tblGrid>
      <w:tr>
        <w:tc>
          <w:tcPr>
            <w:tcW w:w="357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73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73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369" w:type="dxa"/>
            <w:vAlign w:val="center"/>
          </w:tcPr>
          <w:p>
            <w:pPr>
              <w:pStyle w:val="0"/>
              <w:jc w:val="center"/>
            </w:pPr>
            <w:r>
              <w:rPr>
                <w:sz w:val="20"/>
              </w:rPr>
              <w:t xml:space="preserve">расчетная стоимость пребывания в смену</w:t>
            </w:r>
          </w:p>
        </w:tc>
        <w:tc>
          <w:tcPr>
            <w:tcW w:w="1369" w:type="dxa"/>
            <w:vAlign w:val="center"/>
          </w:tcPr>
          <w:p>
            <w:pPr>
              <w:pStyle w:val="0"/>
              <w:jc w:val="center"/>
            </w:pPr>
            <w:r>
              <w:rPr>
                <w:sz w:val="20"/>
              </w:rPr>
              <w:t xml:space="preserve">расчетная стоимость одного дня пребывания</w:t>
            </w:r>
          </w:p>
        </w:tc>
        <w:tc>
          <w:tcPr>
            <w:tcW w:w="1369" w:type="dxa"/>
            <w:vAlign w:val="center"/>
          </w:tcPr>
          <w:p>
            <w:pPr>
              <w:pStyle w:val="0"/>
              <w:jc w:val="center"/>
            </w:pPr>
            <w:r>
              <w:rPr>
                <w:sz w:val="20"/>
              </w:rPr>
              <w:t xml:space="preserve">расчетная стоимость пребывания в смену</w:t>
            </w:r>
          </w:p>
        </w:tc>
        <w:tc>
          <w:tcPr>
            <w:tcW w:w="1369" w:type="dxa"/>
            <w:vAlign w:val="center"/>
          </w:tcPr>
          <w:p>
            <w:pPr>
              <w:pStyle w:val="0"/>
              <w:jc w:val="center"/>
            </w:pPr>
            <w:r>
              <w:rPr>
                <w:sz w:val="20"/>
              </w:rPr>
              <w:t xml:space="preserve">расчетная стоимость одного дня пребывания</w:t>
            </w:r>
          </w:p>
        </w:tc>
      </w:tr>
      <w:tr>
        <w:tc>
          <w:tcPr>
            <w:tcW w:w="3572" w:type="dxa"/>
            <w:vAlign w:val="center"/>
          </w:tcPr>
          <w:p>
            <w:pPr>
              <w:pStyle w:val="0"/>
              <w:jc w:val="center"/>
            </w:pPr>
            <w:r>
              <w:rPr>
                <w:sz w:val="20"/>
              </w:rPr>
              <w:t xml:space="preserve">1</w:t>
            </w:r>
          </w:p>
        </w:tc>
        <w:tc>
          <w:tcPr>
            <w:tcW w:w="1369" w:type="dxa"/>
            <w:vAlign w:val="center"/>
          </w:tcPr>
          <w:p>
            <w:pPr>
              <w:pStyle w:val="0"/>
              <w:jc w:val="center"/>
            </w:pPr>
            <w:r>
              <w:rPr>
                <w:sz w:val="20"/>
              </w:rPr>
              <w:t xml:space="preserve">2</w:t>
            </w:r>
          </w:p>
        </w:tc>
        <w:tc>
          <w:tcPr>
            <w:tcW w:w="1369" w:type="dxa"/>
            <w:vAlign w:val="center"/>
          </w:tcPr>
          <w:p>
            <w:pPr>
              <w:pStyle w:val="0"/>
              <w:jc w:val="center"/>
            </w:pPr>
            <w:r>
              <w:rPr>
                <w:sz w:val="20"/>
              </w:rPr>
              <w:t xml:space="preserve">3</w:t>
            </w:r>
          </w:p>
        </w:tc>
        <w:tc>
          <w:tcPr>
            <w:tcW w:w="1369" w:type="dxa"/>
            <w:vAlign w:val="center"/>
          </w:tcPr>
          <w:p>
            <w:pPr>
              <w:pStyle w:val="0"/>
              <w:jc w:val="center"/>
            </w:pPr>
            <w:r>
              <w:rPr>
                <w:sz w:val="20"/>
              </w:rPr>
              <w:t xml:space="preserve">4</w:t>
            </w:r>
          </w:p>
        </w:tc>
        <w:tc>
          <w:tcPr>
            <w:tcW w:w="1369" w:type="dxa"/>
            <w:vAlign w:val="center"/>
          </w:tcPr>
          <w:p>
            <w:pPr>
              <w:pStyle w:val="0"/>
              <w:jc w:val="center"/>
            </w:pPr>
            <w:r>
              <w:rPr>
                <w:sz w:val="20"/>
              </w:rPr>
              <w:t xml:space="preserve">5</w:t>
            </w:r>
          </w:p>
        </w:tc>
      </w:tr>
      <w:tr>
        <w:tc>
          <w:tcPr>
            <w:tcW w:w="3572" w:type="dxa"/>
          </w:tcPr>
          <w:p>
            <w:pPr>
              <w:pStyle w:val="0"/>
            </w:pPr>
            <w:r>
              <w:rPr>
                <w:sz w:val="20"/>
              </w:rPr>
              <w:t xml:space="preserve">Загородный лагерь отдыха и оздоровления детей (из расчета 21 день) &lt;*&gt;</w:t>
            </w:r>
          </w:p>
        </w:tc>
        <w:tc>
          <w:tcPr>
            <w:tcW w:w="1369" w:type="dxa"/>
            <w:vAlign w:val="center"/>
          </w:tcPr>
          <w:p>
            <w:pPr>
              <w:pStyle w:val="0"/>
              <w:jc w:val="center"/>
            </w:pPr>
            <w:r>
              <w:rPr>
                <w:sz w:val="20"/>
              </w:rPr>
              <w:t xml:space="preserve">24205,44</w:t>
            </w:r>
          </w:p>
        </w:tc>
        <w:tc>
          <w:tcPr>
            <w:tcW w:w="1369" w:type="dxa"/>
            <w:vAlign w:val="center"/>
          </w:tcPr>
          <w:p>
            <w:pPr>
              <w:pStyle w:val="0"/>
              <w:jc w:val="center"/>
            </w:pPr>
            <w:r>
              <w:rPr>
                <w:sz w:val="20"/>
              </w:rPr>
              <w:t xml:space="preserve">1152,64</w:t>
            </w:r>
          </w:p>
        </w:tc>
        <w:tc>
          <w:tcPr>
            <w:tcW w:w="1369" w:type="dxa"/>
            <w:vAlign w:val="center"/>
          </w:tcPr>
          <w:p>
            <w:pPr>
              <w:pStyle w:val="0"/>
              <w:jc w:val="center"/>
            </w:pPr>
            <w:r>
              <w:rPr>
                <w:sz w:val="20"/>
              </w:rPr>
              <w:t xml:space="preserve">45775,38</w:t>
            </w:r>
          </w:p>
        </w:tc>
        <w:tc>
          <w:tcPr>
            <w:tcW w:w="1369" w:type="dxa"/>
            <w:vAlign w:val="center"/>
          </w:tcPr>
          <w:p>
            <w:pPr>
              <w:pStyle w:val="0"/>
              <w:jc w:val="center"/>
            </w:pPr>
            <w:r>
              <w:rPr>
                <w:sz w:val="20"/>
              </w:rPr>
              <w:t xml:space="preserve">2179,78</w:t>
            </w:r>
          </w:p>
        </w:tc>
      </w:tr>
      <w:tr>
        <w:tc>
          <w:tcPr>
            <w:tcW w:w="3572" w:type="dxa"/>
          </w:tcPr>
          <w:p>
            <w:pPr>
              <w:pStyle w:val="0"/>
            </w:pPr>
            <w:r>
              <w:rPr>
                <w:sz w:val="20"/>
              </w:rPr>
              <w:t xml:space="preserve">Детский оздоровительный лагерь санаторного типа (из расчета 24 дня)</w:t>
            </w:r>
          </w:p>
        </w:tc>
        <w:tc>
          <w:tcPr>
            <w:tcW w:w="1369" w:type="dxa"/>
            <w:vAlign w:val="center"/>
          </w:tcPr>
          <w:p>
            <w:pPr>
              <w:pStyle w:val="0"/>
              <w:jc w:val="center"/>
            </w:pPr>
            <w:r>
              <w:rPr>
                <w:sz w:val="20"/>
              </w:rPr>
              <w:t xml:space="preserve">33244,32</w:t>
            </w:r>
          </w:p>
        </w:tc>
        <w:tc>
          <w:tcPr>
            <w:tcW w:w="1369" w:type="dxa"/>
            <w:vAlign w:val="center"/>
          </w:tcPr>
          <w:p>
            <w:pPr>
              <w:pStyle w:val="0"/>
              <w:jc w:val="center"/>
            </w:pPr>
            <w:r>
              <w:rPr>
                <w:sz w:val="20"/>
              </w:rPr>
              <w:t xml:space="preserve">1385,18</w:t>
            </w:r>
          </w:p>
        </w:tc>
        <w:tc>
          <w:tcPr>
            <w:tcW w:w="1369" w:type="dxa"/>
            <w:vAlign w:val="center"/>
          </w:tcPr>
          <w:p>
            <w:pPr>
              <w:pStyle w:val="0"/>
              <w:jc w:val="center"/>
            </w:pPr>
            <w:r>
              <w:rPr>
                <w:sz w:val="20"/>
              </w:rPr>
              <w:t xml:space="preserve">60276,24</w:t>
            </w:r>
          </w:p>
        </w:tc>
        <w:tc>
          <w:tcPr>
            <w:tcW w:w="1369" w:type="dxa"/>
            <w:vAlign w:val="center"/>
          </w:tcPr>
          <w:p>
            <w:pPr>
              <w:pStyle w:val="0"/>
              <w:jc w:val="center"/>
            </w:pPr>
            <w:r>
              <w:rPr>
                <w:sz w:val="20"/>
              </w:rPr>
              <w:t xml:space="preserve">2511,51</w:t>
            </w:r>
          </w:p>
        </w:tc>
      </w:tr>
      <w:tr>
        <w:tc>
          <w:tcPr>
            <w:tcW w:w="3572" w:type="dxa"/>
          </w:tcPr>
          <w:p>
            <w:pPr>
              <w:pStyle w:val="0"/>
            </w:pPr>
            <w:r>
              <w:rPr>
                <w:sz w:val="20"/>
              </w:rPr>
              <w:t xml:space="preserve">Детский специализированный (профильный) лагерь, в том числе краевой (из расчета 14 дней)</w:t>
            </w:r>
          </w:p>
        </w:tc>
        <w:tc>
          <w:tcPr>
            <w:tcW w:w="1369" w:type="dxa"/>
            <w:vAlign w:val="center"/>
          </w:tcPr>
          <w:p>
            <w:pPr>
              <w:pStyle w:val="0"/>
              <w:jc w:val="center"/>
            </w:pPr>
            <w:r>
              <w:rPr>
                <w:sz w:val="20"/>
              </w:rPr>
              <w:t xml:space="preserve">17750,46</w:t>
            </w:r>
          </w:p>
        </w:tc>
        <w:tc>
          <w:tcPr>
            <w:tcW w:w="1369" w:type="dxa"/>
            <w:vAlign w:val="center"/>
          </w:tcPr>
          <w:p>
            <w:pPr>
              <w:pStyle w:val="0"/>
              <w:jc w:val="center"/>
            </w:pPr>
            <w:r>
              <w:rPr>
                <w:sz w:val="20"/>
              </w:rPr>
              <w:t xml:space="preserve">1267,89</w:t>
            </w:r>
          </w:p>
        </w:tc>
        <w:tc>
          <w:tcPr>
            <w:tcW w:w="1369" w:type="dxa"/>
            <w:vAlign w:val="center"/>
          </w:tcPr>
          <w:p>
            <w:pPr>
              <w:pStyle w:val="0"/>
              <w:jc w:val="center"/>
            </w:pPr>
            <w:r>
              <w:rPr>
                <w:sz w:val="20"/>
              </w:rPr>
              <w:t xml:space="preserve">30959,32</w:t>
            </w:r>
          </w:p>
        </w:tc>
        <w:tc>
          <w:tcPr>
            <w:tcW w:w="1369" w:type="dxa"/>
            <w:vAlign w:val="center"/>
          </w:tcPr>
          <w:p>
            <w:pPr>
              <w:pStyle w:val="0"/>
              <w:jc w:val="center"/>
            </w:pPr>
            <w:r>
              <w:rPr>
                <w:sz w:val="20"/>
              </w:rPr>
              <w:t xml:space="preserve">2211,38</w:t>
            </w:r>
          </w:p>
        </w:tc>
      </w:tr>
      <w:tr>
        <w:tc>
          <w:tcPr>
            <w:tcW w:w="3572" w:type="dxa"/>
            <w:vAlign w:val="bottom"/>
          </w:tcPr>
          <w:p>
            <w:pPr>
              <w:pStyle w:val="0"/>
            </w:pPr>
            <w:r>
              <w:rPr>
                <w:sz w:val="20"/>
              </w:rPr>
              <w:t xml:space="preserve">Детский лагерь палаточного типа (из расчета 10 дней)</w:t>
            </w:r>
          </w:p>
        </w:tc>
        <w:tc>
          <w:tcPr>
            <w:tcW w:w="1369" w:type="dxa"/>
            <w:vAlign w:val="center"/>
          </w:tcPr>
          <w:p>
            <w:pPr>
              <w:pStyle w:val="0"/>
              <w:jc w:val="center"/>
            </w:pPr>
            <w:r>
              <w:rPr>
                <w:sz w:val="20"/>
              </w:rPr>
              <w:t xml:space="preserve">9477,20</w:t>
            </w:r>
          </w:p>
        </w:tc>
        <w:tc>
          <w:tcPr>
            <w:tcW w:w="1369" w:type="dxa"/>
            <w:vAlign w:val="center"/>
          </w:tcPr>
          <w:p>
            <w:pPr>
              <w:pStyle w:val="0"/>
              <w:jc w:val="center"/>
            </w:pPr>
            <w:r>
              <w:rPr>
                <w:sz w:val="20"/>
              </w:rPr>
              <w:t xml:space="preserve">947,72</w:t>
            </w:r>
          </w:p>
        </w:tc>
        <w:tc>
          <w:tcPr>
            <w:tcW w:w="1369" w:type="dxa"/>
            <w:vAlign w:val="center"/>
          </w:tcPr>
          <w:p>
            <w:pPr>
              <w:pStyle w:val="0"/>
              <w:jc w:val="center"/>
            </w:pPr>
            <w:r>
              <w:rPr>
                <w:sz w:val="20"/>
              </w:rPr>
              <w:t xml:space="preserve">9477,20</w:t>
            </w:r>
          </w:p>
        </w:tc>
        <w:tc>
          <w:tcPr>
            <w:tcW w:w="1369" w:type="dxa"/>
            <w:vAlign w:val="center"/>
          </w:tcPr>
          <w:p>
            <w:pPr>
              <w:pStyle w:val="0"/>
              <w:jc w:val="center"/>
            </w:pPr>
            <w:r>
              <w:rPr>
                <w:sz w:val="20"/>
              </w:rPr>
              <w:t xml:space="preserve">947,72</w:t>
            </w:r>
          </w:p>
        </w:tc>
      </w:tr>
      <w:tr>
        <w:tc>
          <w:tcPr>
            <w:tcW w:w="3572" w:type="dxa"/>
            <w:vAlign w:val="bottom"/>
          </w:tcPr>
          <w:p>
            <w:pPr>
              <w:pStyle w:val="0"/>
            </w:pPr>
            <w:r>
              <w:rPr>
                <w:sz w:val="20"/>
              </w:rPr>
              <w:t xml:space="preserve">Детский лагерь труда и отдыха (из расчета 18 дней)</w:t>
            </w:r>
          </w:p>
        </w:tc>
        <w:tc>
          <w:tcPr>
            <w:tcW w:w="1369" w:type="dxa"/>
            <w:vAlign w:val="center"/>
          </w:tcPr>
          <w:p>
            <w:pPr>
              <w:pStyle w:val="0"/>
              <w:jc w:val="center"/>
            </w:pPr>
            <w:r>
              <w:rPr>
                <w:sz w:val="20"/>
              </w:rPr>
              <w:t xml:space="preserve">3473,46</w:t>
            </w:r>
          </w:p>
        </w:tc>
        <w:tc>
          <w:tcPr>
            <w:tcW w:w="1369" w:type="dxa"/>
            <w:vAlign w:val="center"/>
          </w:tcPr>
          <w:p>
            <w:pPr>
              <w:pStyle w:val="0"/>
              <w:jc w:val="center"/>
            </w:pPr>
            <w:r>
              <w:rPr>
                <w:sz w:val="20"/>
              </w:rPr>
              <w:t xml:space="preserve">192,97</w:t>
            </w:r>
          </w:p>
        </w:tc>
        <w:tc>
          <w:tcPr>
            <w:tcW w:w="1369" w:type="dxa"/>
            <w:vAlign w:val="center"/>
          </w:tcPr>
          <w:p>
            <w:pPr>
              <w:pStyle w:val="0"/>
              <w:jc w:val="center"/>
            </w:pPr>
            <w:r>
              <w:rPr>
                <w:sz w:val="20"/>
              </w:rPr>
              <w:t xml:space="preserve">6965,64</w:t>
            </w:r>
          </w:p>
        </w:tc>
        <w:tc>
          <w:tcPr>
            <w:tcW w:w="1369" w:type="dxa"/>
            <w:vAlign w:val="center"/>
          </w:tcPr>
          <w:p>
            <w:pPr>
              <w:pStyle w:val="0"/>
              <w:jc w:val="center"/>
            </w:pPr>
            <w:r>
              <w:rPr>
                <w:sz w:val="20"/>
              </w:rPr>
              <w:t xml:space="preserve">386,98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2(5)</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795" w:name="P795"/>
    <w:bookmarkEnd w:id="795"/>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2024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9"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12.12.2023 N 969-п)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9"/>
        <w:gridCol w:w="1701"/>
        <w:gridCol w:w="1531"/>
        <w:gridCol w:w="1369"/>
        <w:gridCol w:w="1369"/>
      </w:tblGrid>
      <w:tr>
        <w:tc>
          <w:tcPr>
            <w:tcW w:w="311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3232"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73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701" w:type="dxa"/>
            <w:vAlign w:val="center"/>
          </w:tcPr>
          <w:p>
            <w:pPr>
              <w:pStyle w:val="0"/>
              <w:jc w:val="center"/>
            </w:pPr>
            <w:r>
              <w:rPr>
                <w:sz w:val="20"/>
              </w:rPr>
              <w:t xml:space="preserve">расчетная стоимость пребывания в смену</w:t>
            </w:r>
          </w:p>
        </w:tc>
        <w:tc>
          <w:tcPr>
            <w:tcW w:w="1531" w:type="dxa"/>
            <w:vAlign w:val="center"/>
          </w:tcPr>
          <w:p>
            <w:pPr>
              <w:pStyle w:val="0"/>
              <w:jc w:val="center"/>
            </w:pPr>
            <w:r>
              <w:rPr>
                <w:sz w:val="20"/>
              </w:rPr>
              <w:t xml:space="preserve">расчетная стоимость одного дня пребывания</w:t>
            </w:r>
          </w:p>
        </w:tc>
        <w:tc>
          <w:tcPr>
            <w:tcW w:w="1369" w:type="dxa"/>
            <w:vAlign w:val="center"/>
          </w:tcPr>
          <w:p>
            <w:pPr>
              <w:pStyle w:val="0"/>
              <w:jc w:val="center"/>
            </w:pPr>
            <w:r>
              <w:rPr>
                <w:sz w:val="20"/>
              </w:rPr>
              <w:t xml:space="preserve">расчетная стоимость пребывания в смену</w:t>
            </w:r>
          </w:p>
        </w:tc>
        <w:tc>
          <w:tcPr>
            <w:tcW w:w="1369" w:type="dxa"/>
            <w:vAlign w:val="center"/>
          </w:tcPr>
          <w:p>
            <w:pPr>
              <w:pStyle w:val="0"/>
              <w:jc w:val="center"/>
            </w:pPr>
            <w:r>
              <w:rPr>
                <w:sz w:val="20"/>
              </w:rPr>
              <w:t xml:space="preserve">расчетная стоимость одного дня пребывания</w:t>
            </w:r>
          </w:p>
        </w:tc>
      </w:tr>
      <w:tr>
        <w:tc>
          <w:tcPr>
            <w:tcW w:w="3119" w:type="dxa"/>
          </w:tcPr>
          <w:p>
            <w:pPr>
              <w:pStyle w:val="0"/>
              <w:jc w:val="center"/>
            </w:pPr>
            <w:r>
              <w:rPr>
                <w:sz w:val="20"/>
              </w:rPr>
              <w:t xml:space="preserve">1</w:t>
            </w:r>
          </w:p>
        </w:tc>
        <w:tc>
          <w:tcPr>
            <w:tcW w:w="1701" w:type="dxa"/>
          </w:tcPr>
          <w:p>
            <w:pPr>
              <w:pStyle w:val="0"/>
              <w:jc w:val="center"/>
            </w:pPr>
            <w:r>
              <w:rPr>
                <w:sz w:val="20"/>
              </w:rPr>
              <w:t xml:space="preserve">2</w:t>
            </w:r>
          </w:p>
        </w:tc>
        <w:tc>
          <w:tcPr>
            <w:tcW w:w="1531" w:type="dxa"/>
          </w:tcPr>
          <w:p>
            <w:pPr>
              <w:pStyle w:val="0"/>
              <w:jc w:val="center"/>
            </w:pPr>
            <w:r>
              <w:rPr>
                <w:sz w:val="20"/>
              </w:rPr>
              <w:t xml:space="preserve">3</w:t>
            </w:r>
          </w:p>
        </w:tc>
        <w:tc>
          <w:tcPr>
            <w:tcW w:w="1369" w:type="dxa"/>
          </w:tcPr>
          <w:p>
            <w:pPr>
              <w:pStyle w:val="0"/>
              <w:jc w:val="center"/>
            </w:pPr>
            <w:r>
              <w:rPr>
                <w:sz w:val="20"/>
              </w:rPr>
              <w:t xml:space="preserve">4</w:t>
            </w:r>
          </w:p>
        </w:tc>
        <w:tc>
          <w:tcPr>
            <w:tcW w:w="1369" w:type="dxa"/>
          </w:tcPr>
          <w:p>
            <w:pPr>
              <w:pStyle w:val="0"/>
              <w:jc w:val="center"/>
            </w:pPr>
            <w:r>
              <w:rPr>
                <w:sz w:val="20"/>
              </w:rPr>
              <w:t xml:space="preserve">5</w:t>
            </w:r>
          </w:p>
        </w:tc>
      </w:tr>
      <w:tr>
        <w:tc>
          <w:tcPr>
            <w:tcW w:w="3119" w:type="dxa"/>
          </w:tcPr>
          <w:p>
            <w:pPr>
              <w:pStyle w:val="0"/>
            </w:pPr>
            <w:r>
              <w:rPr>
                <w:sz w:val="20"/>
              </w:rPr>
              <w:t xml:space="preserve">Загородный лагерь отдыха и оздоровления детей (из расчета 21 день) &lt;*&gt;</w:t>
            </w:r>
          </w:p>
        </w:tc>
        <w:tc>
          <w:tcPr>
            <w:tcW w:w="1701" w:type="dxa"/>
            <w:vAlign w:val="center"/>
          </w:tcPr>
          <w:p>
            <w:pPr>
              <w:pStyle w:val="0"/>
              <w:jc w:val="center"/>
            </w:pPr>
            <w:r>
              <w:rPr>
                <w:sz w:val="20"/>
              </w:rPr>
              <w:t xml:space="preserve">25537,89</w:t>
            </w:r>
          </w:p>
        </w:tc>
        <w:tc>
          <w:tcPr>
            <w:tcW w:w="1531" w:type="dxa"/>
            <w:vAlign w:val="center"/>
          </w:tcPr>
          <w:p>
            <w:pPr>
              <w:pStyle w:val="0"/>
              <w:jc w:val="center"/>
            </w:pPr>
            <w:r>
              <w:rPr>
                <w:sz w:val="20"/>
              </w:rPr>
              <w:t xml:space="preserve">1216,09</w:t>
            </w:r>
          </w:p>
        </w:tc>
        <w:tc>
          <w:tcPr>
            <w:tcW w:w="1369" w:type="dxa"/>
            <w:vAlign w:val="center"/>
          </w:tcPr>
          <w:p>
            <w:pPr>
              <w:pStyle w:val="0"/>
              <w:jc w:val="center"/>
            </w:pPr>
            <w:r>
              <w:rPr>
                <w:sz w:val="20"/>
              </w:rPr>
              <w:t xml:space="preserve">48295,17</w:t>
            </w:r>
          </w:p>
        </w:tc>
        <w:tc>
          <w:tcPr>
            <w:tcW w:w="1369" w:type="dxa"/>
            <w:vAlign w:val="center"/>
          </w:tcPr>
          <w:p>
            <w:pPr>
              <w:pStyle w:val="0"/>
              <w:jc w:val="center"/>
            </w:pPr>
            <w:r>
              <w:rPr>
                <w:sz w:val="20"/>
              </w:rPr>
              <w:t xml:space="preserve">2299,77</w:t>
            </w:r>
          </w:p>
        </w:tc>
      </w:tr>
      <w:tr>
        <w:tc>
          <w:tcPr>
            <w:tcW w:w="3119" w:type="dxa"/>
          </w:tcPr>
          <w:p>
            <w:pPr>
              <w:pStyle w:val="0"/>
            </w:pPr>
            <w:r>
              <w:rPr>
                <w:sz w:val="20"/>
              </w:rPr>
              <w:t xml:space="preserve">Детский оздоровительный лагерь санаторного типа (из расчета 24 дня)</w:t>
            </w:r>
          </w:p>
        </w:tc>
        <w:tc>
          <w:tcPr>
            <w:tcW w:w="1701" w:type="dxa"/>
            <w:vAlign w:val="center"/>
          </w:tcPr>
          <w:p>
            <w:pPr>
              <w:pStyle w:val="0"/>
              <w:jc w:val="center"/>
            </w:pPr>
            <w:r>
              <w:rPr>
                <w:sz w:val="20"/>
              </w:rPr>
              <w:t xml:space="preserve">35074,32</w:t>
            </w:r>
          </w:p>
        </w:tc>
        <w:tc>
          <w:tcPr>
            <w:tcW w:w="1531" w:type="dxa"/>
            <w:vAlign w:val="center"/>
          </w:tcPr>
          <w:p>
            <w:pPr>
              <w:pStyle w:val="0"/>
              <w:jc w:val="center"/>
            </w:pPr>
            <w:r>
              <w:rPr>
                <w:sz w:val="20"/>
              </w:rPr>
              <w:t xml:space="preserve">1461,43</w:t>
            </w:r>
          </w:p>
        </w:tc>
        <w:tc>
          <w:tcPr>
            <w:tcW w:w="1369" w:type="dxa"/>
            <w:vAlign w:val="center"/>
          </w:tcPr>
          <w:p>
            <w:pPr>
              <w:pStyle w:val="0"/>
              <w:jc w:val="center"/>
            </w:pPr>
            <w:r>
              <w:rPr>
                <w:sz w:val="20"/>
              </w:rPr>
              <w:t xml:space="preserve">63594,24</w:t>
            </w:r>
          </w:p>
        </w:tc>
        <w:tc>
          <w:tcPr>
            <w:tcW w:w="1369" w:type="dxa"/>
            <w:vAlign w:val="center"/>
          </w:tcPr>
          <w:p>
            <w:pPr>
              <w:pStyle w:val="0"/>
              <w:jc w:val="center"/>
            </w:pPr>
            <w:r>
              <w:rPr>
                <w:sz w:val="20"/>
              </w:rPr>
              <w:t xml:space="preserve">2649,76</w:t>
            </w:r>
          </w:p>
        </w:tc>
      </w:tr>
      <w:tr>
        <w:tc>
          <w:tcPr>
            <w:tcW w:w="3119" w:type="dxa"/>
          </w:tcPr>
          <w:p>
            <w:pPr>
              <w:pStyle w:val="0"/>
            </w:pPr>
            <w:r>
              <w:rPr>
                <w:sz w:val="20"/>
              </w:rPr>
              <w:t xml:space="preserve">Детский специализированный (профильный) лагерь, в том числе краевой (из расчета 14 дней)</w:t>
            </w:r>
          </w:p>
        </w:tc>
        <w:tc>
          <w:tcPr>
            <w:tcW w:w="1701" w:type="dxa"/>
            <w:vAlign w:val="center"/>
          </w:tcPr>
          <w:p>
            <w:pPr>
              <w:pStyle w:val="0"/>
              <w:jc w:val="center"/>
            </w:pPr>
            <w:r>
              <w:rPr>
                <w:sz w:val="20"/>
              </w:rPr>
              <w:t xml:space="preserve">18727,66</w:t>
            </w:r>
          </w:p>
        </w:tc>
        <w:tc>
          <w:tcPr>
            <w:tcW w:w="1531" w:type="dxa"/>
            <w:vAlign w:val="center"/>
          </w:tcPr>
          <w:p>
            <w:pPr>
              <w:pStyle w:val="0"/>
              <w:jc w:val="center"/>
            </w:pPr>
            <w:r>
              <w:rPr>
                <w:sz w:val="20"/>
              </w:rPr>
              <w:t xml:space="preserve">1337,69</w:t>
            </w:r>
          </w:p>
        </w:tc>
        <w:tc>
          <w:tcPr>
            <w:tcW w:w="1369" w:type="dxa"/>
            <w:vAlign w:val="center"/>
          </w:tcPr>
          <w:p>
            <w:pPr>
              <w:pStyle w:val="0"/>
              <w:jc w:val="center"/>
            </w:pPr>
            <w:r>
              <w:rPr>
                <w:sz w:val="20"/>
              </w:rPr>
              <w:t xml:space="preserve">32663,40</w:t>
            </w:r>
          </w:p>
        </w:tc>
        <w:tc>
          <w:tcPr>
            <w:tcW w:w="1369" w:type="dxa"/>
            <w:vAlign w:val="center"/>
          </w:tcPr>
          <w:p>
            <w:pPr>
              <w:pStyle w:val="0"/>
              <w:jc w:val="center"/>
            </w:pPr>
            <w:r>
              <w:rPr>
                <w:sz w:val="20"/>
              </w:rPr>
              <w:t xml:space="preserve">2333,10</w:t>
            </w:r>
          </w:p>
        </w:tc>
      </w:tr>
      <w:tr>
        <w:tc>
          <w:tcPr>
            <w:tcW w:w="3119" w:type="dxa"/>
          </w:tcPr>
          <w:p>
            <w:pPr>
              <w:pStyle w:val="0"/>
            </w:pPr>
            <w:r>
              <w:rPr>
                <w:sz w:val="20"/>
              </w:rPr>
              <w:t xml:space="preserve">Детский лагерь палаточного типа (из расчета 10 дней)</w:t>
            </w:r>
          </w:p>
        </w:tc>
        <w:tc>
          <w:tcPr>
            <w:tcW w:w="1701" w:type="dxa"/>
            <w:vAlign w:val="center"/>
          </w:tcPr>
          <w:p>
            <w:pPr>
              <w:pStyle w:val="0"/>
              <w:jc w:val="center"/>
            </w:pPr>
            <w:r>
              <w:rPr>
                <w:sz w:val="20"/>
              </w:rPr>
              <w:t xml:space="preserve">9998,90</w:t>
            </w:r>
          </w:p>
        </w:tc>
        <w:tc>
          <w:tcPr>
            <w:tcW w:w="1531" w:type="dxa"/>
            <w:vAlign w:val="center"/>
          </w:tcPr>
          <w:p>
            <w:pPr>
              <w:pStyle w:val="0"/>
              <w:jc w:val="center"/>
            </w:pPr>
            <w:r>
              <w:rPr>
                <w:sz w:val="20"/>
              </w:rPr>
              <w:t xml:space="preserve">999,89</w:t>
            </w:r>
          </w:p>
        </w:tc>
        <w:tc>
          <w:tcPr>
            <w:tcW w:w="1369" w:type="dxa"/>
            <w:vAlign w:val="center"/>
          </w:tcPr>
          <w:p>
            <w:pPr>
              <w:pStyle w:val="0"/>
              <w:jc w:val="center"/>
            </w:pPr>
            <w:r>
              <w:rPr>
                <w:sz w:val="20"/>
              </w:rPr>
              <w:t xml:space="preserve">9998,90</w:t>
            </w:r>
          </w:p>
        </w:tc>
        <w:tc>
          <w:tcPr>
            <w:tcW w:w="1369" w:type="dxa"/>
            <w:vAlign w:val="center"/>
          </w:tcPr>
          <w:p>
            <w:pPr>
              <w:pStyle w:val="0"/>
              <w:jc w:val="center"/>
            </w:pPr>
            <w:r>
              <w:rPr>
                <w:sz w:val="20"/>
              </w:rPr>
              <w:t xml:space="preserve">999,89</w:t>
            </w:r>
          </w:p>
        </w:tc>
      </w:tr>
      <w:tr>
        <w:tc>
          <w:tcPr>
            <w:tcW w:w="3119" w:type="dxa"/>
          </w:tcPr>
          <w:p>
            <w:pPr>
              <w:pStyle w:val="0"/>
            </w:pPr>
            <w:r>
              <w:rPr>
                <w:sz w:val="20"/>
              </w:rPr>
              <w:t xml:space="preserve">Детский лагерь труда и отдыха (из расчета 18 дней)</w:t>
            </w:r>
          </w:p>
        </w:tc>
        <w:tc>
          <w:tcPr>
            <w:tcW w:w="1701" w:type="dxa"/>
            <w:vAlign w:val="center"/>
          </w:tcPr>
          <w:p>
            <w:pPr>
              <w:pStyle w:val="0"/>
              <w:jc w:val="center"/>
            </w:pPr>
            <w:r>
              <w:rPr>
                <w:sz w:val="20"/>
              </w:rPr>
              <w:t xml:space="preserve">3664,62</w:t>
            </w:r>
          </w:p>
        </w:tc>
        <w:tc>
          <w:tcPr>
            <w:tcW w:w="1531" w:type="dxa"/>
            <w:vAlign w:val="center"/>
          </w:tcPr>
          <w:p>
            <w:pPr>
              <w:pStyle w:val="0"/>
              <w:jc w:val="center"/>
            </w:pPr>
            <w:r>
              <w:rPr>
                <w:sz w:val="20"/>
              </w:rPr>
              <w:t xml:space="preserve">203,59</w:t>
            </w:r>
          </w:p>
        </w:tc>
        <w:tc>
          <w:tcPr>
            <w:tcW w:w="1369" w:type="dxa"/>
            <w:vAlign w:val="center"/>
          </w:tcPr>
          <w:p>
            <w:pPr>
              <w:pStyle w:val="0"/>
              <w:jc w:val="center"/>
            </w:pPr>
            <w:r>
              <w:rPr>
                <w:sz w:val="20"/>
              </w:rPr>
              <w:t xml:space="preserve">7349,04</w:t>
            </w:r>
          </w:p>
        </w:tc>
        <w:tc>
          <w:tcPr>
            <w:tcW w:w="1369" w:type="dxa"/>
            <w:vAlign w:val="center"/>
          </w:tcPr>
          <w:p>
            <w:pPr>
              <w:pStyle w:val="0"/>
              <w:jc w:val="center"/>
            </w:pPr>
            <w:r>
              <w:rPr>
                <w:sz w:val="20"/>
              </w:rPr>
              <w:t xml:space="preserve">408,28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07.03.2019 N 143-п</w:t>
            <w:br/>
            <w:t>(ред. от 12.12.2023)</w:t>
            <w:br/>
            <w:t>"Об обеспечении отдыха и оздоровле...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368&amp;n=133228&amp;dst=100005" TargetMode = "External"/>
	<Relationship Id="rId8" Type="http://schemas.openxmlformats.org/officeDocument/2006/relationships/hyperlink" Target="https://login.consultant.ru/link/?req=doc&amp;base=RLAW368&amp;n=141693&amp;dst=100005" TargetMode = "External"/>
	<Relationship Id="rId9" Type="http://schemas.openxmlformats.org/officeDocument/2006/relationships/hyperlink" Target="https://login.consultant.ru/link/?req=doc&amp;base=RLAW368&amp;n=147243&amp;dst=100005" TargetMode = "External"/>
	<Relationship Id="rId10" Type="http://schemas.openxmlformats.org/officeDocument/2006/relationships/hyperlink" Target="https://login.consultant.ru/link/?req=doc&amp;base=RLAW368&amp;n=152315&amp;dst=100005" TargetMode = "External"/>
	<Relationship Id="rId11" Type="http://schemas.openxmlformats.org/officeDocument/2006/relationships/hyperlink" Target="https://login.consultant.ru/link/?req=doc&amp;base=RLAW368&amp;n=162134&amp;dst=100005" TargetMode = "External"/>
	<Relationship Id="rId12" Type="http://schemas.openxmlformats.org/officeDocument/2006/relationships/hyperlink" Target="https://login.consultant.ru/link/?req=doc&amp;base=RLAW368&amp;n=174784&amp;dst=100005" TargetMode = "External"/>
	<Relationship Id="rId13" Type="http://schemas.openxmlformats.org/officeDocument/2006/relationships/hyperlink" Target="https://login.consultant.ru/link/?req=doc&amp;base=RLAW368&amp;n=188851&amp;dst=100005" TargetMode = "External"/>
	<Relationship Id="rId14" Type="http://schemas.openxmlformats.org/officeDocument/2006/relationships/hyperlink" Target="https://login.consultant.ru/link/?req=doc&amp;base=RLAW368&amp;n=184895" TargetMode = "External"/>
	<Relationship Id="rId15" Type="http://schemas.openxmlformats.org/officeDocument/2006/relationships/hyperlink" Target="https://login.consultant.ru/link/?req=doc&amp;base=RLAW368&amp;n=184904&amp;dst=100082" TargetMode = "External"/>
	<Relationship Id="rId16" Type="http://schemas.openxmlformats.org/officeDocument/2006/relationships/hyperlink" Target="https://login.consultant.ru/link/?req=doc&amp;base=RLAW368&amp;n=141693&amp;dst=100010" TargetMode = "External"/>
	<Relationship Id="rId17" Type="http://schemas.openxmlformats.org/officeDocument/2006/relationships/hyperlink" Target="https://login.consultant.ru/link/?req=doc&amp;base=RLAW368&amp;n=188851&amp;dst=100006" TargetMode = "External"/>
	<Relationship Id="rId18" Type="http://schemas.openxmlformats.org/officeDocument/2006/relationships/hyperlink" Target="https://login.consultant.ru/link/?req=doc&amp;base=RLAW368&amp;n=133228&amp;dst=100006" TargetMode = "External"/>
	<Relationship Id="rId19" Type="http://schemas.openxmlformats.org/officeDocument/2006/relationships/hyperlink" Target="https://login.consultant.ru/link/?req=doc&amp;base=RLAW368&amp;n=133228&amp;dst=100007" TargetMode = "External"/>
	<Relationship Id="rId20" Type="http://schemas.openxmlformats.org/officeDocument/2006/relationships/hyperlink" Target="https://login.consultant.ru/link/?req=doc&amp;base=RLAW368&amp;n=133228&amp;dst=100009" TargetMode = "External"/>
	<Relationship Id="rId21" Type="http://schemas.openxmlformats.org/officeDocument/2006/relationships/hyperlink" Target="https://login.consultant.ru/link/?req=doc&amp;base=RLAW368&amp;n=133228&amp;dst=100011" TargetMode = "External"/>
	<Relationship Id="rId22" Type="http://schemas.openxmlformats.org/officeDocument/2006/relationships/hyperlink" Target="https://login.consultant.ru/link/?req=doc&amp;base=RLAW368&amp;n=147243&amp;dst=100006" TargetMode = "External"/>
	<Relationship Id="rId23" Type="http://schemas.openxmlformats.org/officeDocument/2006/relationships/hyperlink" Target="https://login.consultant.ru/link/?req=doc&amp;base=RLAW368&amp;n=162134&amp;dst=100006" TargetMode = "External"/>
	<Relationship Id="rId24" Type="http://schemas.openxmlformats.org/officeDocument/2006/relationships/hyperlink" Target="https://login.consultant.ru/link/?req=doc&amp;base=RLAW368&amp;n=174784&amp;dst=100006" TargetMode = "External"/>
	<Relationship Id="rId25" Type="http://schemas.openxmlformats.org/officeDocument/2006/relationships/hyperlink" Target="https://login.consultant.ru/link/?req=doc&amp;base=RLAW368&amp;n=188851&amp;dst=100007" TargetMode = "External"/>
	<Relationship Id="rId26" Type="http://schemas.openxmlformats.org/officeDocument/2006/relationships/hyperlink" Target="https://login.consultant.ru/link/?req=doc&amp;base=RLAW368&amp;n=133228&amp;dst=100012" TargetMode = "External"/>
	<Relationship Id="rId27" Type="http://schemas.openxmlformats.org/officeDocument/2006/relationships/hyperlink" Target="https://login.consultant.ru/link/?req=doc&amp;base=RLAW368&amp;n=133228&amp;dst=100014" TargetMode = "External"/>
	<Relationship Id="rId28" Type="http://schemas.openxmlformats.org/officeDocument/2006/relationships/hyperlink" Target="https://login.consultant.ru/link/?req=doc&amp;base=RLAW368&amp;n=133228&amp;dst=100016" TargetMode = "External"/>
	<Relationship Id="rId29" Type="http://schemas.openxmlformats.org/officeDocument/2006/relationships/hyperlink" Target="https://login.consultant.ru/link/?req=doc&amp;base=RLAW368&amp;n=147243&amp;dst=100008" TargetMode = "External"/>
	<Relationship Id="rId30" Type="http://schemas.openxmlformats.org/officeDocument/2006/relationships/hyperlink" Target="https://login.consultant.ru/link/?req=doc&amp;base=RLAW368&amp;n=162134&amp;dst=100008" TargetMode = "External"/>
	<Relationship Id="rId31" Type="http://schemas.openxmlformats.org/officeDocument/2006/relationships/hyperlink" Target="https://login.consultant.ru/link/?req=doc&amp;base=RLAW368&amp;n=174784&amp;dst=100008" TargetMode = "External"/>
	<Relationship Id="rId32" Type="http://schemas.openxmlformats.org/officeDocument/2006/relationships/hyperlink" Target="https://login.consultant.ru/link/?req=doc&amp;base=RLAW368&amp;n=188851&amp;dst=100009" TargetMode = "External"/>
	<Relationship Id="rId33" Type="http://schemas.openxmlformats.org/officeDocument/2006/relationships/hyperlink" Target="https://login.consultant.ru/link/?req=doc&amp;base=RLAW368&amp;n=162134&amp;dst=100010" TargetMode = "External"/>
	<Relationship Id="rId34" Type="http://schemas.openxmlformats.org/officeDocument/2006/relationships/hyperlink" Target="https://login.consultant.ru/link/?req=doc&amp;base=RLAW368&amp;n=133228&amp;dst=100017" TargetMode = "External"/>
	<Relationship Id="rId35" Type="http://schemas.openxmlformats.org/officeDocument/2006/relationships/hyperlink" Target="https://login.consultant.ru/link/?req=doc&amp;base=RLAW368&amp;n=141693&amp;dst=100011" TargetMode = "External"/>
	<Relationship Id="rId36" Type="http://schemas.openxmlformats.org/officeDocument/2006/relationships/hyperlink" Target="https://login.consultant.ru/link/?req=doc&amp;base=RLAW368&amp;n=133228&amp;dst=100019" TargetMode = "External"/>
	<Relationship Id="rId37" Type="http://schemas.openxmlformats.org/officeDocument/2006/relationships/hyperlink" Target="https://login.consultant.ru/link/?req=doc&amp;base=RLAW368&amp;n=133228&amp;dst=100021" TargetMode = "External"/>
	<Relationship Id="rId38" Type="http://schemas.openxmlformats.org/officeDocument/2006/relationships/hyperlink" Target="https://login.consultant.ru/link/?req=doc&amp;base=RLAW368&amp;n=147243&amp;dst=100010" TargetMode = "External"/>
	<Relationship Id="rId39" Type="http://schemas.openxmlformats.org/officeDocument/2006/relationships/hyperlink" Target="https://login.consultant.ru/link/?req=doc&amp;base=RLAW368&amp;n=162134&amp;dst=100012" TargetMode = "External"/>
	<Relationship Id="rId40" Type="http://schemas.openxmlformats.org/officeDocument/2006/relationships/hyperlink" Target="https://login.consultant.ru/link/?req=doc&amp;base=RLAW368&amp;n=174784&amp;dst=100010" TargetMode = "External"/>
	<Relationship Id="rId41" Type="http://schemas.openxmlformats.org/officeDocument/2006/relationships/hyperlink" Target="https://login.consultant.ru/link/?req=doc&amp;base=RLAW368&amp;n=188851&amp;dst=100011" TargetMode = "External"/>
	<Relationship Id="rId42" Type="http://schemas.openxmlformats.org/officeDocument/2006/relationships/hyperlink" Target="https://login.consultant.ru/link/?req=doc&amp;base=RLAW368&amp;n=188851&amp;dst=100013" TargetMode = "External"/>
	<Relationship Id="rId43" Type="http://schemas.openxmlformats.org/officeDocument/2006/relationships/hyperlink" Target="https://login.consultant.ru/link/?req=doc&amp;base=RLAW368&amp;n=188851&amp;dst=100014" TargetMode = "External"/>
	<Relationship Id="rId44" Type="http://schemas.openxmlformats.org/officeDocument/2006/relationships/hyperlink" Target="https://login.consultant.ru/link/?req=doc&amp;base=RLAW368&amp;n=141693&amp;dst=100012" TargetMode = "External"/>
	<Relationship Id="rId45" Type="http://schemas.openxmlformats.org/officeDocument/2006/relationships/hyperlink" Target="https://login.consultant.ru/link/?req=doc&amp;base=RLAW368&amp;n=141693&amp;dst=100014" TargetMode = "External"/>
	<Relationship Id="rId46" Type="http://schemas.openxmlformats.org/officeDocument/2006/relationships/hyperlink" Target="https://login.consultant.ru/link/?req=doc&amp;base=RLAW368&amp;n=141693&amp;dst=100015" TargetMode = "External"/>
	<Relationship Id="rId47" Type="http://schemas.openxmlformats.org/officeDocument/2006/relationships/hyperlink" Target="https://login.consultant.ru/link/?req=doc&amp;base=RLAW368&amp;n=141693&amp;dst=100016" TargetMode = "External"/>
	<Relationship Id="rId48" Type="http://schemas.openxmlformats.org/officeDocument/2006/relationships/hyperlink" Target="https://login.consultant.ru/link/?req=doc&amp;base=RLAW368&amp;n=133228&amp;dst=100022" TargetMode = "External"/>
	<Relationship Id="rId49" Type="http://schemas.openxmlformats.org/officeDocument/2006/relationships/hyperlink" Target="https://login.consultant.ru/link/?req=doc&amp;base=RLAW368&amp;n=174784&amp;dst=100012" TargetMode = "External"/>
	<Relationship Id="rId50" Type="http://schemas.openxmlformats.org/officeDocument/2006/relationships/hyperlink" Target="https://login.consultant.ru/link/?req=doc&amp;base=RLAW368&amp;n=141693&amp;dst=100018" TargetMode = "External"/>
	<Relationship Id="rId51" Type="http://schemas.openxmlformats.org/officeDocument/2006/relationships/hyperlink" Target="https://login.consultant.ru/link/?req=doc&amp;base=RLAW368&amp;n=174784&amp;dst=100013" TargetMode = "External"/>
	<Relationship Id="rId52" Type="http://schemas.openxmlformats.org/officeDocument/2006/relationships/hyperlink" Target="https://login.consultant.ru/link/?req=doc&amp;base=RLAW368&amp;n=141693&amp;dst=100021" TargetMode = "External"/>
	<Relationship Id="rId53" Type="http://schemas.openxmlformats.org/officeDocument/2006/relationships/hyperlink" Target="https://login.consultant.ru/link/?req=doc&amp;base=RLAW368&amp;n=141693&amp;dst=100022" TargetMode = "External"/>
	<Relationship Id="rId54" Type="http://schemas.openxmlformats.org/officeDocument/2006/relationships/hyperlink" Target="https://login.consultant.ru/link/?req=doc&amp;base=RLAW368&amp;n=141693&amp;dst=100023" TargetMode = "External"/>
	<Relationship Id="rId55" Type="http://schemas.openxmlformats.org/officeDocument/2006/relationships/hyperlink" Target="https://login.consultant.ru/link/?req=doc&amp;base=RLAW368&amp;n=152315&amp;dst=100006" TargetMode = "External"/>
	<Relationship Id="rId56" Type="http://schemas.openxmlformats.org/officeDocument/2006/relationships/hyperlink" Target="https://login.consultant.ru/link/?req=doc&amp;base=RLAW368&amp;n=188851&amp;dst=100015" TargetMode = "External"/>
	<Relationship Id="rId57" Type="http://schemas.openxmlformats.org/officeDocument/2006/relationships/hyperlink" Target="https://login.consultant.ru/link/?req=doc&amp;base=RLAW368&amp;n=141693&amp;dst=100026" TargetMode = "External"/>
	<Relationship Id="rId58" Type="http://schemas.openxmlformats.org/officeDocument/2006/relationships/hyperlink" Target="https://login.consultant.ru/link/?req=doc&amp;base=RLAW368&amp;n=133228&amp;dst=100023" TargetMode = "External"/>
	<Relationship Id="rId59" Type="http://schemas.openxmlformats.org/officeDocument/2006/relationships/hyperlink" Target="https://login.consultant.ru/link/?req=doc&amp;base=RLAW368&amp;n=174784&amp;dst=100014" TargetMode = "External"/>
	<Relationship Id="rId60" Type="http://schemas.openxmlformats.org/officeDocument/2006/relationships/hyperlink" Target="https://login.consultant.ru/link/?req=doc&amp;base=RLAW368&amp;n=141693&amp;dst=100027" TargetMode = "External"/>
	<Relationship Id="rId61" Type="http://schemas.openxmlformats.org/officeDocument/2006/relationships/hyperlink" Target="https://login.consultant.ru/link/?req=doc&amp;base=RLAW368&amp;n=174784&amp;dst=100015" TargetMode = "External"/>
	<Relationship Id="rId62" Type="http://schemas.openxmlformats.org/officeDocument/2006/relationships/hyperlink" Target="https://login.consultant.ru/link/?req=doc&amp;base=RLAW368&amp;n=141693&amp;dst=100029" TargetMode = "External"/>
	<Relationship Id="rId63" Type="http://schemas.openxmlformats.org/officeDocument/2006/relationships/hyperlink" Target="https://login.consultant.ru/link/?req=doc&amp;base=RLAW368&amp;n=174784&amp;dst=100017" TargetMode = "External"/>
	<Relationship Id="rId64" Type="http://schemas.openxmlformats.org/officeDocument/2006/relationships/hyperlink" Target="https://login.consultant.ru/link/?req=doc&amp;base=RLAW368&amp;n=141693&amp;dst=100030" TargetMode = "External"/>
	<Relationship Id="rId65" Type="http://schemas.openxmlformats.org/officeDocument/2006/relationships/hyperlink" Target="https://login.consultant.ru/link/?req=doc&amp;base=RLAW368&amp;n=141693&amp;dst=100031" TargetMode = "External"/>
	<Relationship Id="rId66" Type="http://schemas.openxmlformats.org/officeDocument/2006/relationships/hyperlink" Target="https://login.consultant.ru/link/?req=doc&amp;base=RLAW368&amp;n=133228&amp;dst=100024" TargetMode = "External"/>
	<Relationship Id="rId67" Type="http://schemas.openxmlformats.org/officeDocument/2006/relationships/hyperlink" Target="https://login.consultant.ru/link/?req=doc&amp;base=RLAW368&amp;n=141693&amp;dst=100032" TargetMode = "External"/>
	<Relationship Id="rId68" Type="http://schemas.openxmlformats.org/officeDocument/2006/relationships/hyperlink" Target="https://login.consultant.ru/link/?req=doc&amp;base=RLAW368&amp;n=174784&amp;dst=100019" TargetMode = "External"/>
	<Relationship Id="rId69" Type="http://schemas.openxmlformats.org/officeDocument/2006/relationships/hyperlink" Target="https://login.consultant.ru/link/?req=doc&amp;base=RLAW368&amp;n=141693&amp;dst=100033" TargetMode = "External"/>
	<Relationship Id="rId70" Type="http://schemas.openxmlformats.org/officeDocument/2006/relationships/hyperlink" Target="https://login.consultant.ru/link/?req=doc&amp;base=RLAW368&amp;n=141693&amp;dst=100034" TargetMode = "External"/>
	<Relationship Id="rId71" Type="http://schemas.openxmlformats.org/officeDocument/2006/relationships/hyperlink" Target="https://login.consultant.ru/link/?req=doc&amp;base=RLAW368&amp;n=147243&amp;dst=100012" TargetMode = "External"/>
	<Relationship Id="rId72" Type="http://schemas.openxmlformats.org/officeDocument/2006/relationships/hyperlink" Target="https://login.consultant.ru/link/?req=doc&amp;base=RLAW368&amp;n=141693&amp;dst=100035" TargetMode = "External"/>
	<Relationship Id="rId73" Type="http://schemas.openxmlformats.org/officeDocument/2006/relationships/hyperlink" Target="https://login.consultant.ru/link/?req=doc&amp;base=RLAW368&amp;n=147243&amp;dst=100013" TargetMode = "External"/>
	<Relationship Id="rId74" Type="http://schemas.openxmlformats.org/officeDocument/2006/relationships/hyperlink" Target="https://login.consultant.ru/link/?req=doc&amp;base=RLAW368&amp;n=184904&amp;dst=100109" TargetMode = "External"/>
	<Relationship Id="rId75" Type="http://schemas.openxmlformats.org/officeDocument/2006/relationships/hyperlink" Target="https://login.consultant.ru/link/?req=doc&amp;base=RLAW368&amp;n=133228&amp;dst=100025" TargetMode = "External"/>
	<Relationship Id="rId76" Type="http://schemas.openxmlformats.org/officeDocument/2006/relationships/hyperlink" Target="https://login.consultant.ru/link/?req=doc&amp;base=RLAW368&amp;n=141693&amp;dst=100036" TargetMode = "External"/>
	<Relationship Id="rId77" Type="http://schemas.openxmlformats.org/officeDocument/2006/relationships/hyperlink" Target="https://login.consultant.ru/link/?req=doc&amp;base=RLAW368&amp;n=147243&amp;dst=100014" TargetMode = "External"/>
	<Relationship Id="rId78" Type="http://schemas.openxmlformats.org/officeDocument/2006/relationships/hyperlink" Target="https://login.consultant.ru/link/?req=doc&amp;base=RLAW368&amp;n=174784&amp;dst=100020" TargetMode = "External"/>
	<Relationship Id="rId79" Type="http://schemas.openxmlformats.org/officeDocument/2006/relationships/hyperlink" Target="https://login.consultant.ru/link/?req=doc&amp;base=RLAW368&amp;n=141693&amp;dst=100037" TargetMode = "External"/>
	<Relationship Id="rId80" Type="http://schemas.openxmlformats.org/officeDocument/2006/relationships/hyperlink" Target="https://login.consultant.ru/link/?req=doc&amp;base=RLAW368&amp;n=133228&amp;dst=100026" TargetMode = "External"/>
	<Relationship Id="rId81" Type="http://schemas.openxmlformats.org/officeDocument/2006/relationships/hyperlink" Target="https://login.consultant.ru/link/?req=doc&amp;base=RLAW368&amp;n=141693&amp;dst=100038" TargetMode = "External"/>
	<Relationship Id="rId82" Type="http://schemas.openxmlformats.org/officeDocument/2006/relationships/hyperlink" Target="https://login.consultant.ru/link/?req=doc&amp;base=RLAW368&amp;n=174784&amp;dst=100021" TargetMode = "External"/>
	<Relationship Id="rId83" Type="http://schemas.openxmlformats.org/officeDocument/2006/relationships/hyperlink" Target="https://login.consultant.ru/link/?req=doc&amp;base=RLAW368&amp;n=133228&amp;dst=100027" TargetMode = "External"/>
	<Relationship Id="rId84" Type="http://schemas.openxmlformats.org/officeDocument/2006/relationships/hyperlink" Target="https://login.consultant.ru/link/?req=doc&amp;base=RLAW368&amp;n=133228&amp;dst=100029" TargetMode = "External"/>
	<Relationship Id="rId85" Type="http://schemas.openxmlformats.org/officeDocument/2006/relationships/hyperlink" Target="https://login.consultant.ru/link/?req=doc&amp;base=RLAW368&amp;n=141693&amp;dst=100039" TargetMode = "External"/>
	<Relationship Id="rId86" Type="http://schemas.openxmlformats.org/officeDocument/2006/relationships/hyperlink" Target="https://login.consultant.ru/link/?req=doc&amp;base=RLAW368&amp;n=174784&amp;dst=100022" TargetMode = "External"/>
	<Relationship Id="rId87" Type="http://schemas.openxmlformats.org/officeDocument/2006/relationships/hyperlink" Target="https://login.consultant.ru/link/?req=doc&amp;base=RLAW368&amp;n=188851&amp;dst=100016" TargetMode = "External"/>
	<Relationship Id="rId88" Type="http://schemas.openxmlformats.org/officeDocument/2006/relationships/hyperlink" Target="https://login.consultant.ru/link/?req=doc&amp;base=RLAW368&amp;n=141693&amp;dst=100042" TargetMode = "External"/>
	<Relationship Id="rId89" Type="http://schemas.openxmlformats.org/officeDocument/2006/relationships/hyperlink" Target="https://login.consultant.ru/link/?req=doc&amp;base=RLAW368&amp;n=113544" TargetMode = "External"/>
	<Relationship Id="rId90" Type="http://schemas.openxmlformats.org/officeDocument/2006/relationships/hyperlink" Target="https://login.consultant.ru/link/?req=doc&amp;base=RLAW368&amp;n=72870" TargetMode = "External"/>
	<Relationship Id="rId91" Type="http://schemas.openxmlformats.org/officeDocument/2006/relationships/hyperlink" Target="https://login.consultant.ru/link/?req=doc&amp;base=RLAW368&amp;n=75192" TargetMode = "External"/>
	<Relationship Id="rId92" Type="http://schemas.openxmlformats.org/officeDocument/2006/relationships/hyperlink" Target="https://login.consultant.ru/link/?req=doc&amp;base=RLAW368&amp;n=81801" TargetMode = "External"/>
	<Relationship Id="rId93" Type="http://schemas.openxmlformats.org/officeDocument/2006/relationships/hyperlink" Target="https://login.consultant.ru/link/?req=doc&amp;base=RLAW368&amp;n=82585" TargetMode = "External"/>
	<Relationship Id="rId94" Type="http://schemas.openxmlformats.org/officeDocument/2006/relationships/hyperlink" Target="https://login.consultant.ru/link/?req=doc&amp;base=RLAW368&amp;n=92581" TargetMode = "External"/>
	<Relationship Id="rId95" Type="http://schemas.openxmlformats.org/officeDocument/2006/relationships/hyperlink" Target="https://login.consultant.ru/link/?req=doc&amp;base=RLAW368&amp;n=94089" TargetMode = "External"/>
	<Relationship Id="rId96" Type="http://schemas.openxmlformats.org/officeDocument/2006/relationships/hyperlink" Target="https://login.consultant.ru/link/?req=doc&amp;base=RLAW368&amp;n=102360" TargetMode = "External"/>
	<Relationship Id="rId97" Type="http://schemas.openxmlformats.org/officeDocument/2006/relationships/hyperlink" Target="https://login.consultant.ru/link/?req=doc&amp;base=RLAW368&amp;n=112871" TargetMode = "External"/>
	<Relationship Id="rId98" Type="http://schemas.openxmlformats.org/officeDocument/2006/relationships/hyperlink" Target="https://login.consultant.ru/link/?req=doc&amp;base=RLAW368&amp;n=141693&amp;dst=100043" TargetMode = "External"/>
	<Relationship Id="rId99" Type="http://schemas.openxmlformats.org/officeDocument/2006/relationships/hyperlink" Target="https://login.consultant.ru/link/?req=doc&amp;base=RLAW368&amp;n=152315&amp;dst=100007" TargetMode = "External"/>
	<Relationship Id="rId100" Type="http://schemas.openxmlformats.org/officeDocument/2006/relationships/hyperlink" Target="https://login.consultant.ru/link/?req=doc&amp;base=RLAW368&amp;n=133228&amp;dst=100030" TargetMode = "External"/>
	<Relationship Id="rId101" Type="http://schemas.openxmlformats.org/officeDocument/2006/relationships/hyperlink" Target="https://login.consultant.ru/link/?req=doc&amp;base=RLAW368&amp;n=141693&amp;dst=100044" TargetMode = "External"/>
	<Relationship Id="rId102" Type="http://schemas.openxmlformats.org/officeDocument/2006/relationships/hyperlink" Target="https://login.consultant.ru/link/?req=doc&amp;base=RLAW368&amp;n=141693&amp;dst=100044" TargetMode = "External"/>
	<Relationship Id="rId103" Type="http://schemas.openxmlformats.org/officeDocument/2006/relationships/hyperlink" Target="https://login.consultant.ru/link/?req=doc&amp;base=RLAW368&amp;n=133228&amp;dst=100031" TargetMode = "External"/>
	<Relationship Id="rId104" Type="http://schemas.openxmlformats.org/officeDocument/2006/relationships/hyperlink" Target="https://login.consultant.ru/link/?req=doc&amp;base=RLAW368&amp;n=141693&amp;dst=100052" TargetMode = "External"/>
	<Relationship Id="rId105" Type="http://schemas.openxmlformats.org/officeDocument/2006/relationships/hyperlink" Target="https://login.consultant.ru/link/?req=doc&amp;base=RLAW368&amp;n=141693&amp;dst=100052" TargetMode = "External"/>
	<Relationship Id="rId106" Type="http://schemas.openxmlformats.org/officeDocument/2006/relationships/hyperlink" Target="https://login.consultant.ru/link/?req=doc&amp;base=RLAW368&amp;n=147243&amp;dst=100015" TargetMode = "External"/>
	<Relationship Id="rId107" Type="http://schemas.openxmlformats.org/officeDocument/2006/relationships/hyperlink" Target="https://login.consultant.ru/link/?req=doc&amp;base=RLAW368&amp;n=162134&amp;dst=100014" TargetMode = "External"/>
	<Relationship Id="rId108" Type="http://schemas.openxmlformats.org/officeDocument/2006/relationships/hyperlink" Target="https://login.consultant.ru/link/?req=doc&amp;base=RLAW368&amp;n=174784&amp;dst=100024" TargetMode = "External"/>
	<Relationship Id="rId109" Type="http://schemas.openxmlformats.org/officeDocument/2006/relationships/hyperlink" Target="https://login.consultant.ru/link/?req=doc&amp;base=RLAW368&amp;n=188851&amp;dst=100018" TargetMode = "External"/>
	<Relationship Id="rId110" Type="http://schemas.openxmlformats.org/officeDocument/2006/relationships/hyperlink" Target="https://login.consultant.ru/link/?req=doc&amp;base=RLAW368&amp;n=133228&amp;dst=100032" TargetMode = "External"/>
	<Relationship Id="rId111" Type="http://schemas.openxmlformats.org/officeDocument/2006/relationships/hyperlink" Target="https://login.consultant.ru/link/?req=doc&amp;base=RLAW368&amp;n=141693&amp;dst=100060" TargetMode = "External"/>
	<Relationship Id="rId112" Type="http://schemas.openxmlformats.org/officeDocument/2006/relationships/hyperlink" Target="https://login.consultant.ru/link/?req=doc&amp;base=RLAW368&amp;n=141693&amp;dst=100060" TargetMode = "External"/>
	<Relationship Id="rId113" Type="http://schemas.openxmlformats.org/officeDocument/2006/relationships/hyperlink" Target="https://login.consultant.ru/link/?req=doc&amp;base=RLAW368&amp;n=133228&amp;dst=100033" TargetMode = "External"/>
	<Relationship Id="rId114" Type="http://schemas.openxmlformats.org/officeDocument/2006/relationships/hyperlink" Target="https://login.consultant.ru/link/?req=doc&amp;base=RLAW368&amp;n=141693&amp;dst=100072" TargetMode = "External"/>
	<Relationship Id="rId115" Type="http://schemas.openxmlformats.org/officeDocument/2006/relationships/hyperlink" Target="https://login.consultant.ru/link/?req=doc&amp;base=RLAW368&amp;n=141693&amp;dst=100072" TargetMode = "External"/>
	<Relationship Id="rId116" Type="http://schemas.openxmlformats.org/officeDocument/2006/relationships/hyperlink" Target="https://login.consultant.ru/link/?req=doc&amp;base=RLAW368&amp;n=147243&amp;dst=100016" TargetMode = "External"/>
	<Relationship Id="rId117" Type="http://schemas.openxmlformats.org/officeDocument/2006/relationships/hyperlink" Target="https://login.consultant.ru/link/?req=doc&amp;base=RLAW368&amp;n=162134&amp;dst=100015" TargetMode = "External"/>
	<Relationship Id="rId118" Type="http://schemas.openxmlformats.org/officeDocument/2006/relationships/hyperlink" Target="https://login.consultant.ru/link/?req=doc&amp;base=RLAW368&amp;n=174784&amp;dst=100025" TargetMode = "External"/>
	<Relationship Id="rId119" Type="http://schemas.openxmlformats.org/officeDocument/2006/relationships/hyperlink" Target="https://login.consultant.ru/link/?req=doc&amp;base=RLAW368&amp;n=188851&amp;dst=10001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4023.00.53</Application>
  <Company>КонсультантПлюс Версия 4023.00.53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07.03.2019 N 143-п
(ред. от 12.12.2023)
"Об обеспечении отдыха и оздоровления детей в Пермском крае"
(с изм. и доп., вступающими в силу с 01.02.2024)</dc:title>
  <dcterms:created xsi:type="dcterms:W3CDTF">2024-02-26T09:36:42Z</dcterms:created>
</cp:coreProperties>
</file>